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E" w:rsidRPr="00A84BCE" w:rsidRDefault="00A84BCE" w:rsidP="00A84BCE">
      <w:pPr>
        <w:jc w:val="center"/>
        <w:rPr>
          <w:b/>
          <w:sz w:val="40"/>
          <w:szCs w:val="40"/>
        </w:rPr>
      </w:pPr>
      <w:r w:rsidRPr="00A84BCE">
        <w:rPr>
          <w:b/>
          <w:sz w:val="40"/>
          <w:szCs w:val="40"/>
        </w:rPr>
        <w:t>Governing Board Annual Training Program</w:t>
      </w:r>
    </w:p>
    <w:p w:rsidR="00A84BCE" w:rsidRPr="00A84BCE" w:rsidRDefault="00A84BCE" w:rsidP="00A84BCE">
      <w:pPr>
        <w:jc w:val="center"/>
        <w:rPr>
          <w:b/>
          <w:sz w:val="40"/>
          <w:szCs w:val="40"/>
        </w:rPr>
      </w:pPr>
      <w:r w:rsidRPr="00A84BCE">
        <w:rPr>
          <w:b/>
          <w:sz w:val="40"/>
          <w:szCs w:val="40"/>
        </w:rPr>
        <w:t>2018-2019</w:t>
      </w:r>
    </w:p>
    <w:p w:rsidR="00A84BCE" w:rsidRDefault="00A84BCE"/>
    <w:p w:rsidR="000E7B11" w:rsidRDefault="000E7B11">
      <w:r>
        <w:t xml:space="preserve">The Chattahoochee Hills Governing Board </w:t>
      </w:r>
      <w:r w:rsidR="00A84BCE">
        <w:t>has adopted</w:t>
      </w:r>
      <w:r>
        <w:t xml:space="preserve"> the Annual Board Training Program outlined below.  </w:t>
      </w:r>
    </w:p>
    <w:p w:rsidR="000E7B11" w:rsidRDefault="000E7B11"/>
    <w:p w:rsidR="00A84BCE" w:rsidRPr="00A84BCE" w:rsidRDefault="00A84BCE">
      <w:pPr>
        <w:rPr>
          <w:b/>
        </w:rPr>
      </w:pPr>
      <w:r>
        <w:rPr>
          <w:b/>
        </w:rPr>
        <w:t>Timeline</w:t>
      </w:r>
    </w:p>
    <w:p w:rsidR="00D53756" w:rsidRDefault="000E7B11">
      <w:r>
        <w:t>July –  Training for all members of the Governing Board</w:t>
      </w:r>
    </w:p>
    <w:p w:rsidR="000E7B11" w:rsidRDefault="000E7B11" w:rsidP="000E7B11">
      <w:pPr>
        <w:pStyle w:val="ListParagraph"/>
        <w:numPr>
          <w:ilvl w:val="0"/>
          <w:numId w:val="5"/>
        </w:numPr>
        <w:rPr>
          <w:i/>
        </w:rPr>
      </w:pPr>
      <w:r w:rsidRPr="000E7B11">
        <w:rPr>
          <w:i/>
        </w:rPr>
        <w:t>Standards for Effective Governance of Georgia Nonprofit Charter School Governing Boards</w:t>
      </w:r>
      <w:r w:rsidR="00A84BCE">
        <w:rPr>
          <w:i/>
        </w:rPr>
        <w:t>.</w:t>
      </w:r>
    </w:p>
    <w:p w:rsidR="000E7B11" w:rsidRDefault="000E7B11" w:rsidP="000E7B11">
      <w:pPr>
        <w:pStyle w:val="ListParagraph"/>
        <w:numPr>
          <w:ilvl w:val="0"/>
          <w:numId w:val="5"/>
        </w:numPr>
        <w:rPr>
          <w:i/>
        </w:rPr>
      </w:pPr>
      <w:r>
        <w:t>Assessment of training needs</w:t>
      </w:r>
      <w:r w:rsidR="00A84BCE">
        <w:t>.</w:t>
      </w:r>
    </w:p>
    <w:p w:rsidR="000E7B11" w:rsidRPr="000E7B11" w:rsidRDefault="000E7B11" w:rsidP="000E7B11">
      <w:pPr>
        <w:ind w:left="360"/>
        <w:rPr>
          <w:i/>
        </w:rPr>
      </w:pPr>
    </w:p>
    <w:p w:rsidR="000E7B11" w:rsidRDefault="000E7B11" w:rsidP="000E7B11">
      <w:r>
        <w:t>August</w:t>
      </w:r>
      <w:r w:rsidR="00A84BCE">
        <w:t xml:space="preserve"> Board Meeting</w:t>
      </w:r>
    </w:p>
    <w:p w:rsidR="000E7B11" w:rsidRDefault="000E7B11" w:rsidP="000E7B11">
      <w:pPr>
        <w:pStyle w:val="ListParagraph"/>
        <w:numPr>
          <w:ilvl w:val="0"/>
          <w:numId w:val="6"/>
        </w:numPr>
      </w:pPr>
      <w:r>
        <w:t>Adoption of Code of Ethics</w:t>
      </w:r>
      <w:r w:rsidR="00A84BCE">
        <w:t>.</w:t>
      </w:r>
    </w:p>
    <w:p w:rsidR="000E7B11" w:rsidRDefault="000E7B11" w:rsidP="000E7B11">
      <w:pPr>
        <w:pStyle w:val="ListParagraph"/>
        <w:numPr>
          <w:ilvl w:val="0"/>
          <w:numId w:val="6"/>
        </w:numPr>
      </w:pPr>
      <w:r>
        <w:t>Adoption of Conflict of Interest Policy</w:t>
      </w:r>
      <w:r w:rsidR="00A84BCE">
        <w:t>.</w:t>
      </w:r>
    </w:p>
    <w:p w:rsidR="000E7B11" w:rsidRDefault="000E7B11" w:rsidP="000E7B11"/>
    <w:p w:rsidR="000E7B11" w:rsidRDefault="000E7B11" w:rsidP="000E7B11">
      <w:r>
        <w:t>September – Board Retreat</w:t>
      </w:r>
    </w:p>
    <w:p w:rsidR="000E7B11" w:rsidRDefault="000E7B11" w:rsidP="000E7B11">
      <w:pPr>
        <w:pStyle w:val="ListParagraph"/>
        <w:numPr>
          <w:ilvl w:val="0"/>
          <w:numId w:val="5"/>
        </w:numPr>
        <w:rPr>
          <w:i/>
        </w:rPr>
      </w:pPr>
      <w:r w:rsidRPr="000E7B11">
        <w:rPr>
          <w:i/>
        </w:rPr>
        <w:t>Whole Board Governance Team Training</w:t>
      </w:r>
      <w:r w:rsidR="00A84BCE">
        <w:rPr>
          <w:i/>
        </w:rPr>
        <w:t>.</w:t>
      </w:r>
    </w:p>
    <w:p w:rsidR="00213815" w:rsidRDefault="00213815" w:rsidP="00213815">
      <w:pPr>
        <w:rPr>
          <w:i/>
        </w:rPr>
      </w:pPr>
      <w:r>
        <w:rPr>
          <w:i/>
        </w:rPr>
        <w:t>November -Board Training</w:t>
      </w:r>
    </w:p>
    <w:p w:rsidR="00213815" w:rsidRDefault="00213815" w:rsidP="00213815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Quarterly Training Checkpoint</w:t>
      </w:r>
    </w:p>
    <w:p w:rsidR="00F541B0" w:rsidRDefault="00F541B0" w:rsidP="00F541B0">
      <w:pPr>
        <w:rPr>
          <w:i/>
        </w:rPr>
      </w:pPr>
      <w:r>
        <w:rPr>
          <w:i/>
        </w:rPr>
        <w:t>February-June</w:t>
      </w:r>
    </w:p>
    <w:p w:rsidR="00F541B0" w:rsidRDefault="00F541B0" w:rsidP="00F541B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School Board Conference (Training)</w:t>
      </w:r>
      <w:bookmarkStart w:id="0" w:name="_GoBack"/>
      <w:bookmarkEnd w:id="0"/>
    </w:p>
    <w:p w:rsidR="00F541B0" w:rsidRDefault="00F541B0" w:rsidP="00F541B0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Additional Training (Webinars)</w:t>
      </w:r>
    </w:p>
    <w:p w:rsidR="00F541B0" w:rsidRPr="00F541B0" w:rsidRDefault="00F541B0" w:rsidP="00F541B0">
      <w:pPr>
        <w:ind w:left="360"/>
        <w:rPr>
          <w:i/>
        </w:rPr>
      </w:pPr>
    </w:p>
    <w:p w:rsidR="000E7B11" w:rsidRDefault="000E7B11" w:rsidP="000E7B11">
      <w:pPr>
        <w:rPr>
          <w:i/>
        </w:rPr>
      </w:pPr>
    </w:p>
    <w:p w:rsidR="000E7B11" w:rsidRPr="000E7B11" w:rsidRDefault="000E7B11" w:rsidP="000E7B11">
      <w:r>
        <w:t xml:space="preserve">Between September and February all board members will complete the following requirements and submit proof to the Governing Board Chairperson.  </w:t>
      </w:r>
      <w:r w:rsidR="00A84BCE">
        <w:t>Board members will complete their hours by signing up for trainings at one of the SBOE approved trainers e.g. BoardOnTrack, Georgia Charter School Association.</w:t>
      </w:r>
    </w:p>
    <w:p w:rsidR="000E7B11" w:rsidRDefault="000E7B11" w:rsidP="000E7B11">
      <w:pPr>
        <w:rPr>
          <w:i/>
        </w:rPr>
      </w:pPr>
    </w:p>
    <w:p w:rsidR="000E7B11" w:rsidRPr="000E7B11" w:rsidRDefault="000E7B11" w:rsidP="000E7B11">
      <w:pPr>
        <w:rPr>
          <w:b/>
        </w:rPr>
      </w:pPr>
      <w:r w:rsidRPr="000E7B11">
        <w:rPr>
          <w:b/>
        </w:rPr>
        <w:t>Training Requirements</w:t>
      </w:r>
    </w:p>
    <w:p w:rsidR="000E7B11" w:rsidRDefault="000E7B11" w:rsidP="000E7B11">
      <w:r>
        <w:t>Existing Governing Board Members must participate in 9 hours of annual training</w:t>
      </w:r>
    </w:p>
    <w:p w:rsidR="000E7B11" w:rsidRDefault="000E7B11" w:rsidP="000E7B11">
      <w:pPr>
        <w:pStyle w:val="ListParagraph"/>
        <w:numPr>
          <w:ilvl w:val="0"/>
          <w:numId w:val="2"/>
        </w:numPr>
      </w:pPr>
      <w:r>
        <w:t>Three hours of Financial Governance.</w:t>
      </w:r>
    </w:p>
    <w:p w:rsidR="000E7B11" w:rsidRDefault="000E7B11" w:rsidP="000E7B11">
      <w:pPr>
        <w:pStyle w:val="ListParagraph"/>
        <w:numPr>
          <w:ilvl w:val="0"/>
          <w:numId w:val="2"/>
        </w:numPr>
      </w:pPr>
      <w:r>
        <w:t xml:space="preserve">Three hours of Whole Board Governance Team Training </w:t>
      </w:r>
      <w:r>
        <w:rPr>
          <w:i/>
        </w:rPr>
        <w:t>(Completed at annual board retreat).</w:t>
      </w:r>
    </w:p>
    <w:p w:rsidR="000E7B11" w:rsidRDefault="000E7B11" w:rsidP="000E7B11">
      <w:pPr>
        <w:pStyle w:val="ListParagraph"/>
        <w:numPr>
          <w:ilvl w:val="0"/>
          <w:numId w:val="2"/>
        </w:numPr>
      </w:pPr>
      <w:r>
        <w:t xml:space="preserve">Three hours of Standards for Effective Governance of Georgia Nonprofit Charter School Governing Boards </w:t>
      </w:r>
      <w:r>
        <w:rPr>
          <w:i/>
        </w:rPr>
        <w:t>(Completed during July training session).</w:t>
      </w:r>
    </w:p>
    <w:p w:rsidR="000E7B11" w:rsidRDefault="000E7B11" w:rsidP="000E7B11"/>
    <w:p w:rsidR="000E7B11" w:rsidRDefault="000E7B11" w:rsidP="000E7B11">
      <w:r>
        <w:t>New Governing Board Members must participate in 15 hours of training within the first year of service.</w:t>
      </w:r>
    </w:p>
    <w:p w:rsidR="000E7B11" w:rsidRDefault="000E7B11" w:rsidP="000E7B11">
      <w:pPr>
        <w:pStyle w:val="ListParagraph"/>
        <w:numPr>
          <w:ilvl w:val="0"/>
          <w:numId w:val="3"/>
        </w:numPr>
      </w:pPr>
      <w:r>
        <w:t>Three hours on best practices, constitutional and statutory requirements as it relates to open meetings and applicable statutes, rules, and regulations.</w:t>
      </w:r>
    </w:p>
    <w:p w:rsidR="000E7B11" w:rsidRDefault="000E7B11" w:rsidP="000E7B11">
      <w:pPr>
        <w:pStyle w:val="ListParagraph"/>
        <w:numPr>
          <w:ilvl w:val="0"/>
          <w:numId w:val="3"/>
        </w:numPr>
      </w:pPr>
      <w:r>
        <w:lastRenderedPageBreak/>
        <w:t>Three hours on Charter School Finance and Budgeting Training.</w:t>
      </w:r>
    </w:p>
    <w:p w:rsidR="000E7B11" w:rsidRDefault="000E7B11" w:rsidP="000E7B11">
      <w:pPr>
        <w:pStyle w:val="ListParagraph"/>
        <w:numPr>
          <w:ilvl w:val="0"/>
          <w:numId w:val="3"/>
        </w:numPr>
      </w:pPr>
      <w:r>
        <w:t>Three hours on Financial Governance Training.</w:t>
      </w:r>
    </w:p>
    <w:p w:rsidR="000E7B11" w:rsidRDefault="000E7B11" w:rsidP="000E7B11">
      <w:pPr>
        <w:pStyle w:val="ListParagraph"/>
        <w:numPr>
          <w:ilvl w:val="0"/>
          <w:numId w:val="3"/>
        </w:numPr>
      </w:pPr>
      <w:r>
        <w:t xml:space="preserve">Three hours of Whole Board Governance Team Training </w:t>
      </w:r>
      <w:r>
        <w:rPr>
          <w:i/>
        </w:rPr>
        <w:t>(Completed at annual board retreat).</w:t>
      </w:r>
    </w:p>
    <w:p w:rsidR="000E7B11" w:rsidRDefault="000E7B11" w:rsidP="000E7B11">
      <w:pPr>
        <w:pStyle w:val="ListParagraph"/>
        <w:numPr>
          <w:ilvl w:val="0"/>
          <w:numId w:val="3"/>
        </w:numPr>
      </w:pPr>
      <w:r>
        <w:t xml:space="preserve">Three hours of Standards for Effective Governance of Georgia Nonprofit Charter School Governing Boards </w:t>
      </w:r>
      <w:r>
        <w:rPr>
          <w:i/>
        </w:rPr>
        <w:t>(Completed during July training session).</w:t>
      </w:r>
    </w:p>
    <w:sectPr w:rsidR="000E7B11" w:rsidSect="00AF0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27" w:rsidRDefault="002A7827" w:rsidP="00A84BCE">
      <w:r>
        <w:separator/>
      </w:r>
    </w:p>
  </w:endnote>
  <w:endnote w:type="continuationSeparator" w:id="0">
    <w:p w:rsidR="002A7827" w:rsidRDefault="002A7827" w:rsidP="00A8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27" w:rsidRDefault="002A7827" w:rsidP="00A84BCE">
      <w:r>
        <w:separator/>
      </w:r>
    </w:p>
  </w:footnote>
  <w:footnote w:type="continuationSeparator" w:id="0">
    <w:p w:rsidR="002A7827" w:rsidRDefault="002A7827" w:rsidP="00A8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CE" w:rsidRDefault="00A84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-31684</wp:posOffset>
          </wp:positionH>
          <wp:positionV relativeFrom="paragraph">
            <wp:posOffset>-179070</wp:posOffset>
          </wp:positionV>
          <wp:extent cx="672465" cy="607695"/>
          <wp:effectExtent l="0" t="0" r="0" b="1905"/>
          <wp:wrapTight wrapText="bothSides">
            <wp:wrapPolygon edited="0">
              <wp:start x="7751" y="0"/>
              <wp:lineTo x="5303" y="1806"/>
              <wp:lineTo x="2856" y="5868"/>
              <wp:lineTo x="2856" y="9931"/>
              <wp:lineTo x="5711" y="15348"/>
              <wp:lineTo x="1224" y="17154"/>
              <wp:lineTo x="0" y="18056"/>
              <wp:lineTo x="408" y="21216"/>
              <wp:lineTo x="19581" y="21216"/>
              <wp:lineTo x="20397" y="18508"/>
              <wp:lineTo x="18765" y="17154"/>
              <wp:lineTo x="14278" y="15348"/>
              <wp:lineTo x="17949" y="9028"/>
              <wp:lineTo x="18357" y="6320"/>
              <wp:lineTo x="14278" y="1354"/>
              <wp:lineTo x="12238" y="0"/>
              <wp:lineTo x="77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5A0"/>
    <w:multiLevelType w:val="hybridMultilevel"/>
    <w:tmpl w:val="43E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3FD5"/>
    <w:multiLevelType w:val="hybridMultilevel"/>
    <w:tmpl w:val="0F68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546D"/>
    <w:multiLevelType w:val="hybridMultilevel"/>
    <w:tmpl w:val="466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6A3D"/>
    <w:multiLevelType w:val="hybridMultilevel"/>
    <w:tmpl w:val="EE2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687A"/>
    <w:multiLevelType w:val="hybridMultilevel"/>
    <w:tmpl w:val="D5DC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924DE"/>
    <w:multiLevelType w:val="hybridMultilevel"/>
    <w:tmpl w:val="3DDC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1"/>
    <w:rsid w:val="000E7B11"/>
    <w:rsid w:val="00213815"/>
    <w:rsid w:val="002A7827"/>
    <w:rsid w:val="00A84BCE"/>
    <w:rsid w:val="00AF08BE"/>
    <w:rsid w:val="00D53756"/>
    <w:rsid w:val="00E378C0"/>
    <w:rsid w:val="00F05702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777D"/>
  <w14:defaultImageDpi w14:val="32767"/>
  <w15:chartTrackingRefBased/>
  <w15:docId w15:val="{A3961D6B-91CA-9A4D-8EE6-23EF7F8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CE"/>
  </w:style>
  <w:style w:type="paragraph" w:styleId="Footer">
    <w:name w:val="footer"/>
    <w:basedOn w:val="Normal"/>
    <w:link w:val="FooterChar"/>
    <w:uiPriority w:val="99"/>
    <w:unhideWhenUsed/>
    <w:rsid w:val="00A8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Asher</dc:creator>
  <cp:keywords/>
  <dc:description/>
  <cp:lastModifiedBy>Abdul-Salaam, Shadeed</cp:lastModifiedBy>
  <cp:revision>2</cp:revision>
  <dcterms:created xsi:type="dcterms:W3CDTF">2018-10-08T22:41:00Z</dcterms:created>
  <dcterms:modified xsi:type="dcterms:W3CDTF">2018-10-08T22:41:00Z</dcterms:modified>
</cp:coreProperties>
</file>