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F6" w:rsidRDefault="00017539">
      <w:bookmarkStart w:id="0" w:name="_GoBack"/>
      <w:bookmarkEnd w:id="0"/>
      <w:r>
        <w:rPr>
          <w:noProof/>
        </w:rPr>
        <w:drawing>
          <wp:anchor distT="0" distB="0" distL="114300" distR="114300" simplePos="0" relativeHeight="251658752" behindDoc="1" locked="0" layoutInCell="1" allowOverlap="1">
            <wp:simplePos x="0" y="0"/>
            <wp:positionH relativeFrom="column">
              <wp:posOffset>-379730</wp:posOffset>
            </wp:positionH>
            <wp:positionV relativeFrom="paragraph">
              <wp:posOffset>-274320</wp:posOffset>
            </wp:positionV>
            <wp:extent cx="7072630" cy="9144000"/>
            <wp:effectExtent l="0" t="0" r="0" b="0"/>
            <wp:wrapNone/>
            <wp:docPr id="6" name="Picture 1" descr="Accendo SOW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ndo SOW Cove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2630" cy="9144000"/>
                    </a:xfrm>
                    <a:prstGeom prst="rect">
                      <a:avLst/>
                    </a:prstGeom>
                    <a:noFill/>
                  </pic:spPr>
                </pic:pic>
              </a:graphicData>
            </a:graphic>
            <wp14:sizeRelH relativeFrom="page">
              <wp14:pctWidth>0</wp14:pctWidth>
            </wp14:sizeRelH>
            <wp14:sizeRelV relativeFrom="page">
              <wp14:pctHeight>0</wp14:pctHeight>
            </wp14:sizeRelV>
          </wp:anchor>
        </w:drawing>
      </w:r>
    </w:p>
    <w:p w:rsidR="00974914" w:rsidRDefault="00017539" w:rsidP="00974914">
      <w:r>
        <w:rPr>
          <w:noProof/>
        </w:rPr>
        <w:drawing>
          <wp:anchor distT="0" distB="0" distL="114300" distR="114300" simplePos="0" relativeHeight="251656704" behindDoc="0" locked="0" layoutInCell="1" allowOverlap="1">
            <wp:simplePos x="0" y="0"/>
            <wp:positionH relativeFrom="column">
              <wp:posOffset>2378075</wp:posOffset>
            </wp:positionH>
            <wp:positionV relativeFrom="paragraph">
              <wp:posOffset>1155065</wp:posOffset>
            </wp:positionV>
            <wp:extent cx="3721100" cy="5518150"/>
            <wp:effectExtent l="0" t="0" r="0" b="0"/>
            <wp:wrapNone/>
            <wp:docPr id="5" name="Picture 6" descr="sow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w_Tit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0" cy="5518150"/>
                    </a:xfrm>
                    <a:prstGeom prst="rect">
                      <a:avLst/>
                    </a:prstGeom>
                    <a:noFill/>
                  </pic:spPr>
                </pic:pic>
              </a:graphicData>
            </a:graphic>
            <wp14:sizeRelH relativeFrom="page">
              <wp14:pctWidth>0</wp14:pctWidth>
            </wp14:sizeRelH>
            <wp14:sizeRelV relativeFrom="page">
              <wp14:pctHeight>0</wp14:pctHeight>
            </wp14:sizeRelV>
          </wp:anchor>
        </w:drawing>
      </w:r>
    </w:p>
    <w:p w:rsidR="00974914" w:rsidRDefault="00017539" w:rsidP="00974914">
      <w:pPr>
        <w:spacing w:after="0" w:line="24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3938905</wp:posOffset>
                </wp:positionH>
                <wp:positionV relativeFrom="paragraph">
                  <wp:posOffset>5231130</wp:posOffset>
                </wp:positionV>
                <wp:extent cx="3011170" cy="373316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73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0C1" w:rsidRPr="00032123" w:rsidRDefault="004F60C1" w:rsidP="00974914">
                            <w:pPr>
                              <w:spacing w:after="0" w:line="240" w:lineRule="auto"/>
                              <w:rPr>
                                <w:sz w:val="20"/>
                              </w:rPr>
                            </w:pPr>
                          </w:p>
                          <w:p w:rsidR="004F60C1" w:rsidRPr="00AF5EC7" w:rsidRDefault="004F60C1" w:rsidP="00974914">
                            <w:pPr>
                              <w:spacing w:after="0" w:line="240" w:lineRule="auto"/>
                              <w:rPr>
                                <w:b/>
                                <w:i/>
                                <w:sz w:val="40"/>
                                <w:szCs w:val="40"/>
                              </w:rPr>
                            </w:pPr>
                            <w:r>
                              <w:rPr>
                                <w:b/>
                                <w:i/>
                                <w:sz w:val="40"/>
                                <w:szCs w:val="40"/>
                              </w:rPr>
                              <w:t>Executive Evaluation</w:t>
                            </w:r>
                          </w:p>
                          <w:p w:rsidR="004F60C1" w:rsidRPr="00032123" w:rsidRDefault="004F60C1" w:rsidP="00974914">
                            <w:pPr>
                              <w:pStyle w:val="NoSpacing"/>
                              <w:rPr>
                                <w:b/>
                                <w:i/>
                                <w:sz w:val="36"/>
                                <w:szCs w:val="40"/>
                              </w:rPr>
                            </w:pPr>
                          </w:p>
                          <w:p w:rsidR="004F60C1" w:rsidRPr="00C03BDB" w:rsidRDefault="004F60C1" w:rsidP="00974914">
                            <w:pPr>
                              <w:pStyle w:val="NoSpacing"/>
                              <w:rPr>
                                <w:b/>
                                <w:i/>
                                <w:sz w:val="26"/>
                                <w:szCs w:val="26"/>
                              </w:rPr>
                            </w:pPr>
                            <w:r w:rsidRPr="00C03BDB">
                              <w:rPr>
                                <w:b/>
                                <w:i/>
                                <w:sz w:val="26"/>
                                <w:szCs w:val="26"/>
                              </w:rPr>
                              <w:t>Presented to:</w:t>
                            </w:r>
                          </w:p>
                          <w:p w:rsidR="004F60C1" w:rsidRPr="00C03BDB" w:rsidRDefault="004F60C1" w:rsidP="00974914">
                            <w:pPr>
                              <w:pStyle w:val="NoSpacing"/>
                              <w:rPr>
                                <w:b/>
                                <w:i/>
                                <w:sz w:val="26"/>
                                <w:szCs w:val="26"/>
                              </w:rPr>
                            </w:pPr>
                            <w:r w:rsidRPr="00C03BDB">
                              <w:rPr>
                                <w:b/>
                                <w:i/>
                                <w:sz w:val="26"/>
                                <w:szCs w:val="26"/>
                              </w:rPr>
                              <w:t>Jeff Stilwell, President/Chairman</w:t>
                            </w:r>
                          </w:p>
                          <w:p w:rsidR="004F60C1" w:rsidRPr="00C03BDB" w:rsidRDefault="004F60C1" w:rsidP="00974914">
                            <w:pPr>
                              <w:pStyle w:val="NoSpacing"/>
                              <w:rPr>
                                <w:b/>
                                <w:i/>
                                <w:sz w:val="26"/>
                                <w:szCs w:val="26"/>
                              </w:rPr>
                            </w:pPr>
                            <w:r w:rsidRPr="00C03BDB">
                              <w:rPr>
                                <w:b/>
                                <w:i/>
                                <w:sz w:val="26"/>
                                <w:szCs w:val="26"/>
                              </w:rPr>
                              <w:t>Tangipahoa Charter School Association</w:t>
                            </w:r>
                          </w:p>
                          <w:p w:rsidR="004F60C1" w:rsidRPr="00D25955" w:rsidRDefault="004F60C1" w:rsidP="00974914">
                            <w:pPr>
                              <w:pStyle w:val="NoSpacing"/>
                              <w:rPr>
                                <w:b/>
                                <w:i/>
                                <w:sz w:val="28"/>
                                <w:szCs w:val="28"/>
                              </w:rPr>
                            </w:pPr>
                          </w:p>
                          <w:p w:rsidR="004F60C1" w:rsidRPr="00C03BDB" w:rsidRDefault="00286B0F" w:rsidP="00974914">
                            <w:pPr>
                              <w:spacing w:after="0" w:line="240" w:lineRule="auto"/>
                              <w:rPr>
                                <w:b/>
                                <w:sz w:val="26"/>
                                <w:szCs w:val="26"/>
                              </w:rPr>
                            </w:pPr>
                            <w:r>
                              <w:rPr>
                                <w:b/>
                                <w:sz w:val="26"/>
                                <w:szCs w:val="26"/>
                              </w:rPr>
                              <w:t>February 8</w:t>
                            </w:r>
                            <w:r w:rsidR="004F60C1" w:rsidRPr="00C03BDB">
                              <w:rPr>
                                <w:b/>
                                <w:sz w:val="26"/>
                                <w:szCs w:val="26"/>
                              </w:rPr>
                              <w:t xml:space="preserve">, 2018 </w:t>
                            </w:r>
                          </w:p>
                          <w:p w:rsidR="004F60C1" w:rsidRPr="00032123" w:rsidRDefault="00017539" w:rsidP="00C03BDB">
                            <w:pPr>
                              <w:spacing w:after="0" w:line="240" w:lineRule="auto"/>
                              <w:ind w:left="720" w:firstLine="720"/>
                              <w:rPr>
                                <w:sz w:val="20"/>
                              </w:rPr>
                            </w:pPr>
                            <w:r>
                              <w:rPr>
                                <w:noProof/>
                                <w:sz w:val="20"/>
                              </w:rPr>
                              <w:drawing>
                                <wp:inline distT="0" distB="0" distL="0" distR="0">
                                  <wp:extent cx="1674495" cy="1232535"/>
                                  <wp:effectExtent l="0" t="0" r="0" b="0"/>
                                  <wp:docPr id="2" name="Picture 2" descr="Accendo_New-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ndo_New-Logo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4495" cy="1232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10.15pt;margin-top:411.9pt;width:237.1pt;height:29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Htg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" filled="f" stroked="f">
                <v:textbox>
                  <w:txbxContent>
                    <w:p w:rsidR="004F60C1" w:rsidRPr="00032123" w:rsidRDefault="004F60C1" w:rsidP="00974914">
                      <w:pPr>
                        <w:spacing w:after="0" w:line="240" w:lineRule="auto"/>
                        <w:rPr>
                          <w:sz w:val="20"/>
                        </w:rPr>
                      </w:pPr>
                    </w:p>
                    <w:p w:rsidR="004F60C1" w:rsidRPr="00AF5EC7" w:rsidRDefault="004F60C1" w:rsidP="00974914">
                      <w:pPr>
                        <w:spacing w:after="0" w:line="240" w:lineRule="auto"/>
                        <w:rPr>
                          <w:b/>
                          <w:i/>
                          <w:sz w:val="40"/>
                          <w:szCs w:val="40"/>
                        </w:rPr>
                      </w:pPr>
                      <w:r>
                        <w:rPr>
                          <w:b/>
                          <w:i/>
                          <w:sz w:val="40"/>
                          <w:szCs w:val="40"/>
                        </w:rPr>
                        <w:t>Executive Evaluation</w:t>
                      </w:r>
                    </w:p>
                    <w:p w:rsidR="004F60C1" w:rsidRPr="00032123" w:rsidRDefault="004F60C1" w:rsidP="00974914">
                      <w:pPr>
                        <w:pStyle w:val="NoSpacing"/>
                        <w:rPr>
                          <w:b/>
                          <w:i/>
                          <w:sz w:val="36"/>
                          <w:szCs w:val="40"/>
                        </w:rPr>
                      </w:pPr>
                    </w:p>
                    <w:p w:rsidR="004F60C1" w:rsidRPr="00C03BDB" w:rsidRDefault="004F60C1" w:rsidP="00974914">
                      <w:pPr>
                        <w:pStyle w:val="NoSpacing"/>
                        <w:rPr>
                          <w:b/>
                          <w:i/>
                          <w:sz w:val="26"/>
                          <w:szCs w:val="26"/>
                        </w:rPr>
                      </w:pPr>
                      <w:r w:rsidRPr="00C03BDB">
                        <w:rPr>
                          <w:b/>
                          <w:i/>
                          <w:sz w:val="26"/>
                          <w:szCs w:val="26"/>
                        </w:rPr>
                        <w:t>Presented to:</w:t>
                      </w:r>
                    </w:p>
                    <w:p w:rsidR="004F60C1" w:rsidRPr="00C03BDB" w:rsidRDefault="004F60C1" w:rsidP="00974914">
                      <w:pPr>
                        <w:pStyle w:val="NoSpacing"/>
                        <w:rPr>
                          <w:b/>
                          <w:i/>
                          <w:sz w:val="26"/>
                          <w:szCs w:val="26"/>
                        </w:rPr>
                      </w:pPr>
                      <w:r w:rsidRPr="00C03BDB">
                        <w:rPr>
                          <w:b/>
                          <w:i/>
                          <w:sz w:val="26"/>
                          <w:szCs w:val="26"/>
                        </w:rPr>
                        <w:t>Jeff Stilwell, President/Chairman</w:t>
                      </w:r>
                    </w:p>
                    <w:p w:rsidR="004F60C1" w:rsidRPr="00C03BDB" w:rsidRDefault="004F60C1" w:rsidP="00974914">
                      <w:pPr>
                        <w:pStyle w:val="NoSpacing"/>
                        <w:rPr>
                          <w:b/>
                          <w:i/>
                          <w:sz w:val="26"/>
                          <w:szCs w:val="26"/>
                        </w:rPr>
                      </w:pPr>
                      <w:r w:rsidRPr="00C03BDB">
                        <w:rPr>
                          <w:b/>
                          <w:i/>
                          <w:sz w:val="26"/>
                          <w:szCs w:val="26"/>
                        </w:rPr>
                        <w:t>Tangipahoa Charter School Association</w:t>
                      </w:r>
                    </w:p>
                    <w:p w:rsidR="004F60C1" w:rsidRPr="00D25955" w:rsidRDefault="004F60C1" w:rsidP="00974914">
                      <w:pPr>
                        <w:pStyle w:val="NoSpacing"/>
                        <w:rPr>
                          <w:b/>
                          <w:i/>
                          <w:sz w:val="28"/>
                          <w:szCs w:val="28"/>
                        </w:rPr>
                      </w:pPr>
                    </w:p>
                    <w:p w:rsidR="004F60C1" w:rsidRPr="00C03BDB" w:rsidRDefault="00286B0F" w:rsidP="00974914">
                      <w:pPr>
                        <w:spacing w:after="0" w:line="240" w:lineRule="auto"/>
                        <w:rPr>
                          <w:b/>
                          <w:sz w:val="26"/>
                          <w:szCs w:val="26"/>
                        </w:rPr>
                      </w:pPr>
                      <w:r>
                        <w:rPr>
                          <w:b/>
                          <w:sz w:val="26"/>
                          <w:szCs w:val="26"/>
                        </w:rPr>
                        <w:t>February 8</w:t>
                      </w:r>
                      <w:r w:rsidR="004F60C1" w:rsidRPr="00C03BDB">
                        <w:rPr>
                          <w:b/>
                          <w:sz w:val="26"/>
                          <w:szCs w:val="26"/>
                        </w:rPr>
                        <w:t xml:space="preserve">, 2018 </w:t>
                      </w:r>
                    </w:p>
                    <w:p w:rsidR="004F60C1" w:rsidRPr="00032123" w:rsidRDefault="00017539" w:rsidP="00C03BDB">
                      <w:pPr>
                        <w:spacing w:after="0" w:line="240" w:lineRule="auto"/>
                        <w:ind w:left="720" w:firstLine="720"/>
                        <w:rPr>
                          <w:sz w:val="20"/>
                        </w:rPr>
                      </w:pPr>
                      <w:r>
                        <w:rPr>
                          <w:noProof/>
                          <w:sz w:val="20"/>
                        </w:rPr>
                        <w:drawing>
                          <wp:inline distT="0" distB="0" distL="0" distR="0">
                            <wp:extent cx="1674495" cy="1232535"/>
                            <wp:effectExtent l="0" t="0" r="0" b="0"/>
                            <wp:docPr id="2" name="Picture 2" descr="Accendo_New-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ndo_New-Logo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4495" cy="1232535"/>
                                    </a:xfrm>
                                    <a:prstGeom prst="rect">
                                      <a:avLst/>
                                    </a:prstGeom>
                                    <a:noFill/>
                                    <a:ln>
                                      <a:noFill/>
                                    </a:ln>
                                  </pic:spPr>
                                </pic:pic>
                              </a:graphicData>
                            </a:graphic>
                          </wp:inline>
                        </w:drawing>
                      </w:r>
                    </w:p>
                  </w:txbxContent>
                </v:textbox>
              </v:shape>
            </w:pict>
          </mc:Fallback>
        </mc:AlternateContent>
      </w:r>
      <w:r w:rsidR="00974914">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008"/>
      </w:tblGrid>
      <w:tr w:rsidR="00176664" w:rsidRPr="00974914" w:rsidTr="00DF3561">
        <w:tc>
          <w:tcPr>
            <w:tcW w:w="10170" w:type="dxa"/>
            <w:tcBorders>
              <w:top w:val="nil"/>
              <w:left w:val="nil"/>
              <w:bottom w:val="nil"/>
              <w:right w:val="nil"/>
            </w:tcBorders>
            <w:shd w:val="clear" w:color="auto" w:fill="000000"/>
          </w:tcPr>
          <w:p w:rsidR="00176664" w:rsidRPr="00974914" w:rsidRDefault="00974914" w:rsidP="0044430B">
            <w:pPr>
              <w:pStyle w:val="NoSpacing"/>
              <w:rPr>
                <w:rFonts w:cs="Calibri"/>
                <w:b/>
                <w:bCs/>
                <w:color w:val="FFFFFF"/>
              </w:rPr>
            </w:pPr>
            <w:r w:rsidRPr="00974914">
              <w:lastRenderedPageBreak/>
              <w:br w:type="page"/>
            </w:r>
            <w:r w:rsidR="00807BB6" w:rsidRPr="00974914">
              <w:rPr>
                <w:rFonts w:eastAsia="Calibri"/>
              </w:rPr>
              <w:br w:type="page"/>
            </w:r>
            <w:r w:rsidR="00176664" w:rsidRPr="00974914">
              <w:rPr>
                <w:rFonts w:cs="Calibri"/>
                <w:b/>
                <w:bCs/>
                <w:color w:val="FFFFFF"/>
              </w:rPr>
              <w:t>WHO WE ARE</w:t>
            </w:r>
          </w:p>
        </w:tc>
      </w:tr>
    </w:tbl>
    <w:p w:rsidR="001D7158" w:rsidRPr="001552B1" w:rsidRDefault="001D7158" w:rsidP="001D7158">
      <w:pPr>
        <w:pStyle w:val="NoSpacing"/>
        <w:rPr>
          <w:rFonts w:cs="Calibri"/>
          <w:sz w:val="16"/>
          <w:szCs w:val="16"/>
        </w:rPr>
      </w:pPr>
    </w:p>
    <w:tbl>
      <w:tblPr>
        <w:tblW w:w="108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1"/>
        <w:gridCol w:w="222"/>
        <w:gridCol w:w="222"/>
      </w:tblGrid>
      <w:tr w:rsidR="00A76265" w:rsidRPr="0059652A" w:rsidTr="001F0E10">
        <w:tc>
          <w:tcPr>
            <w:tcW w:w="10381" w:type="dxa"/>
            <w:tcBorders>
              <w:top w:val="nil"/>
              <w:left w:val="nil"/>
              <w:bottom w:val="nil"/>
              <w:right w:val="nil"/>
            </w:tcBorders>
          </w:tcPr>
          <w:p w:rsidR="00A76265" w:rsidRDefault="00A76265" w:rsidP="001F0E10">
            <w:pPr>
              <w:pStyle w:val="NoSpacing"/>
              <w:rPr>
                <w:rFonts w:cs="Calibri"/>
              </w:rPr>
            </w:pPr>
            <w:r>
              <w:rPr>
                <w:rFonts w:cs="Calibri"/>
              </w:rPr>
              <w:t>A</w:t>
            </w:r>
            <w:r w:rsidRPr="0044430B">
              <w:rPr>
                <w:rFonts w:cs="Calibri"/>
              </w:rPr>
              <w:t>ccendo International</w:t>
            </w:r>
            <w:r>
              <w:rPr>
                <w:rFonts w:cs="Calibri"/>
              </w:rPr>
              <w:t xml:space="preserve"> (AI) is a human capital strategy firm that accelerates growth in individuals, teams, and organizations.  W</w:t>
            </w:r>
            <w:r w:rsidRPr="0044430B">
              <w:rPr>
                <w:rFonts w:cs="Calibri"/>
              </w:rPr>
              <w:t xml:space="preserve">ith broad, deep expertise in </w:t>
            </w:r>
            <w:r>
              <w:rPr>
                <w:rFonts w:cs="Calibri"/>
              </w:rPr>
              <w:t>all areas of Talent Acquisition, Talent Development, and Talent Strategies, Accendo is the catalyst that helps organizations maximize individual talents, align performance expectations to strategic goals, and achieve greater results at every level of the organization.</w:t>
            </w:r>
          </w:p>
          <w:p w:rsidR="00A76265" w:rsidRPr="001552B1" w:rsidRDefault="00A76265" w:rsidP="001F0E10">
            <w:pPr>
              <w:pStyle w:val="NoSpacing"/>
              <w:rPr>
                <w:rFonts w:cs="Calibri"/>
                <w:sz w:val="16"/>
                <w:szCs w:val="16"/>
              </w:rPr>
            </w:pPr>
          </w:p>
          <w:p w:rsidR="00447D4E" w:rsidRPr="002D2026" w:rsidRDefault="00447D4E" w:rsidP="004C47C7">
            <w:pPr>
              <w:pStyle w:val="ListParagraph"/>
              <w:numPr>
                <w:ilvl w:val="0"/>
                <w:numId w:val="3"/>
              </w:numPr>
              <w:spacing w:after="0" w:line="240" w:lineRule="auto"/>
            </w:pPr>
            <w:r w:rsidRPr="002D2026">
              <w:t>Founded in 2009</w:t>
            </w:r>
          </w:p>
          <w:p w:rsidR="00447D4E" w:rsidRPr="002D2026" w:rsidRDefault="00447D4E" w:rsidP="004C47C7">
            <w:pPr>
              <w:pStyle w:val="ListParagraph"/>
              <w:numPr>
                <w:ilvl w:val="0"/>
                <w:numId w:val="3"/>
              </w:numPr>
              <w:spacing w:after="0" w:line="240" w:lineRule="auto"/>
            </w:pPr>
            <w:r w:rsidRPr="002D2026">
              <w:t xml:space="preserve">Clients include a wide range of corporate and nonprofit organizations in industries such as </w:t>
            </w:r>
            <w:r>
              <w:t xml:space="preserve">oil and gas, </w:t>
            </w:r>
            <w:r w:rsidRPr="002D2026">
              <w:t>hea</w:t>
            </w:r>
            <w:r>
              <w:t>lthcare, education,</w:t>
            </w:r>
            <w:r w:rsidRPr="002D2026">
              <w:t xml:space="preserve"> media, legal, real estate, </w:t>
            </w:r>
            <w:r w:rsidR="00BD5BD9">
              <w:t xml:space="preserve">entertainment, </w:t>
            </w:r>
            <w:r w:rsidRPr="002D2026">
              <w:t xml:space="preserve">and more </w:t>
            </w:r>
          </w:p>
          <w:p w:rsidR="00447D4E" w:rsidRPr="002D2026" w:rsidRDefault="00974914" w:rsidP="004C47C7">
            <w:pPr>
              <w:pStyle w:val="ListParagraph"/>
              <w:numPr>
                <w:ilvl w:val="0"/>
                <w:numId w:val="3"/>
              </w:numPr>
              <w:spacing w:after="0" w:line="240" w:lineRule="auto"/>
            </w:pPr>
            <w:r>
              <w:t>WBE C</w:t>
            </w:r>
            <w:r w:rsidR="00447D4E" w:rsidRPr="002D2026">
              <w:t>ertified</w:t>
            </w:r>
          </w:p>
          <w:p w:rsidR="00447D4E" w:rsidRPr="002D2026" w:rsidRDefault="00447D4E" w:rsidP="004C47C7">
            <w:pPr>
              <w:pStyle w:val="ListParagraph"/>
              <w:numPr>
                <w:ilvl w:val="0"/>
                <w:numId w:val="3"/>
              </w:numPr>
              <w:spacing w:after="0" w:line="240" w:lineRule="auto"/>
            </w:pPr>
            <w:r>
              <w:t>Recognized</w:t>
            </w:r>
            <w:r w:rsidRPr="002D2026">
              <w:t xml:space="preserve"> on the </w:t>
            </w:r>
            <w:r w:rsidRPr="002D2026">
              <w:rPr>
                <w:i/>
              </w:rPr>
              <w:t>Houston Business Journal</w:t>
            </w:r>
            <w:r w:rsidRPr="002D2026">
              <w:t xml:space="preserve"> list of “Fastest Growi</w:t>
            </w:r>
            <w:r>
              <w:t>ng Women-Owned Businesses”</w:t>
            </w:r>
          </w:p>
          <w:p w:rsidR="00A76265" w:rsidRPr="0035535A" w:rsidRDefault="00A76265" w:rsidP="001F0E10">
            <w:pPr>
              <w:pStyle w:val="NoSpacing"/>
              <w:rPr>
                <w:rFonts w:cs="Calibri"/>
                <w:sz w:val="16"/>
                <w:szCs w:val="16"/>
              </w:rPr>
            </w:pPr>
          </w:p>
          <w:p w:rsidR="00A76265" w:rsidRPr="00A35EB5" w:rsidRDefault="00A76265" w:rsidP="001F0E10">
            <w:pPr>
              <w:rPr>
                <w:b/>
              </w:rPr>
            </w:pPr>
            <w:r w:rsidRPr="00A35EB5">
              <w:rPr>
                <w:b/>
              </w:rPr>
              <w:t>Accendo International’s 5 Distinct Principles of Client Engagement™:</w:t>
            </w:r>
          </w:p>
          <w:p w:rsidR="00A76265" w:rsidRPr="003552D3" w:rsidRDefault="00017539" w:rsidP="001F0E10">
            <w:pPr>
              <w:ind w:left="702"/>
            </w:pPr>
            <w:r>
              <w:rPr>
                <w:noProof/>
              </w:rPr>
              <w:drawing>
                <wp:inline distT="0" distB="0" distL="0" distR="0">
                  <wp:extent cx="5561330" cy="596265"/>
                  <wp:effectExtent l="0" t="0" r="0" b="0"/>
                  <wp:docPr id="3" name="Picture 3" descr="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1330" cy="596265"/>
                          </a:xfrm>
                          <a:prstGeom prst="rect">
                            <a:avLst/>
                          </a:prstGeom>
                          <a:noFill/>
                          <a:ln>
                            <a:noFill/>
                          </a:ln>
                        </pic:spPr>
                      </pic:pic>
                    </a:graphicData>
                  </a:graphic>
                </wp:inline>
              </w:drawing>
            </w:r>
          </w:p>
          <w:p w:rsidR="00A76265" w:rsidRDefault="00A76265" w:rsidP="001F0E10">
            <w:pPr>
              <w:spacing w:after="0" w:line="240" w:lineRule="auto"/>
            </w:pPr>
            <w:r w:rsidRPr="003552D3">
              <w:rPr>
                <w:color w:val="000000"/>
              </w:rPr>
              <w:t>We operate under a business model built on five distinct principles.  This is how we make individuals, teams, and organizations…better:</w:t>
            </w:r>
          </w:p>
          <w:p w:rsidR="00A76265" w:rsidRPr="0035535A" w:rsidRDefault="00A76265" w:rsidP="001F0E10">
            <w:pPr>
              <w:spacing w:after="0" w:line="240" w:lineRule="auto"/>
              <w:rPr>
                <w:sz w:val="16"/>
                <w:szCs w:val="16"/>
              </w:rPr>
            </w:pPr>
          </w:p>
          <w:p w:rsidR="00A76265" w:rsidRPr="00A33D67" w:rsidRDefault="00A76265" w:rsidP="004C47C7">
            <w:pPr>
              <w:numPr>
                <w:ilvl w:val="0"/>
                <w:numId w:val="1"/>
              </w:numPr>
              <w:spacing w:after="0" w:line="240" w:lineRule="auto"/>
              <w:rPr>
                <w:color w:val="000000"/>
              </w:rPr>
            </w:pPr>
            <w:r w:rsidRPr="003552D3">
              <w:rPr>
                <w:b/>
              </w:rPr>
              <w:t>Improving, Not Changing:</w:t>
            </w:r>
            <w:r w:rsidRPr="003552D3">
              <w:t xml:space="preserve">  </w:t>
            </w:r>
            <w:r w:rsidRPr="003552D3">
              <w:rPr>
                <w:color w:val="000000"/>
              </w:rPr>
              <w:t>Our goal is to improve your performance by leveraging and building upon the strengths of your existing talent.</w:t>
            </w:r>
          </w:p>
          <w:p w:rsidR="00A76265" w:rsidRPr="00A33D67" w:rsidRDefault="00A76265" w:rsidP="004C47C7">
            <w:pPr>
              <w:numPr>
                <w:ilvl w:val="0"/>
                <w:numId w:val="1"/>
              </w:numPr>
              <w:spacing w:after="0" w:line="240" w:lineRule="auto"/>
              <w:rPr>
                <w:color w:val="000000"/>
              </w:rPr>
            </w:pPr>
            <w:r w:rsidRPr="003552D3">
              <w:rPr>
                <w:b/>
                <w:color w:val="000000"/>
              </w:rPr>
              <w:t>Shared Goals:</w:t>
            </w:r>
            <w:r w:rsidRPr="003552D3">
              <w:rPr>
                <w:color w:val="000000"/>
              </w:rPr>
              <w:t xml:space="preserve">  We partner with our clients to create a strategy that aligns existing talent and resources with organizational priorities and objectives. </w:t>
            </w:r>
          </w:p>
          <w:p w:rsidR="00A76265" w:rsidRPr="00A33D67" w:rsidRDefault="00A76265" w:rsidP="004C47C7">
            <w:pPr>
              <w:numPr>
                <w:ilvl w:val="0"/>
                <w:numId w:val="1"/>
              </w:numPr>
              <w:spacing w:after="0" w:line="240" w:lineRule="auto"/>
              <w:rPr>
                <w:color w:val="000000"/>
              </w:rPr>
            </w:pPr>
            <w:r w:rsidRPr="003552D3">
              <w:rPr>
                <w:b/>
                <w:color w:val="000000"/>
              </w:rPr>
              <w:t>Mutual Accountability:</w:t>
            </w:r>
            <w:r w:rsidRPr="003552D3">
              <w:rPr>
                <w:color w:val="000000"/>
              </w:rPr>
              <w:t xml:space="preserve">  We drive strategy execution through a focused process that minimizes risks and meets deadlines and budget expectations.  We hold you accountable… you hold us accountable.</w:t>
            </w:r>
          </w:p>
          <w:p w:rsidR="00A76265" w:rsidRPr="00A33D67" w:rsidRDefault="00A76265" w:rsidP="004C47C7">
            <w:pPr>
              <w:numPr>
                <w:ilvl w:val="0"/>
                <w:numId w:val="1"/>
              </w:numPr>
              <w:spacing w:after="0" w:line="240" w:lineRule="auto"/>
              <w:rPr>
                <w:color w:val="000000"/>
              </w:rPr>
            </w:pPr>
            <w:r w:rsidRPr="003552D3">
              <w:rPr>
                <w:b/>
                <w:color w:val="000000"/>
              </w:rPr>
              <w:t>Knowing vs. Doing:</w:t>
            </w:r>
            <w:r w:rsidRPr="003552D3">
              <w:rPr>
                <w:color w:val="000000"/>
              </w:rPr>
              <w:t xml:space="preserve">  We help you move from strategy to implementation by putting action behind your ideas and translating them into tangible results.</w:t>
            </w:r>
          </w:p>
          <w:p w:rsidR="00A76265" w:rsidRPr="003552D3" w:rsidRDefault="00A76265" w:rsidP="004C47C7">
            <w:pPr>
              <w:numPr>
                <w:ilvl w:val="0"/>
                <w:numId w:val="1"/>
              </w:numPr>
              <w:spacing w:after="0" w:line="240" w:lineRule="auto"/>
              <w:rPr>
                <w:color w:val="000000"/>
              </w:rPr>
            </w:pPr>
            <w:r w:rsidRPr="003552D3">
              <w:rPr>
                <w:b/>
                <w:color w:val="000000"/>
              </w:rPr>
              <w:t>It’s Always About You:</w:t>
            </w:r>
            <w:r w:rsidRPr="003552D3">
              <w:rPr>
                <w:color w:val="000000"/>
              </w:rPr>
              <w:t xml:space="preserve">  We develop customized strategies based on organizational requirements, considering your specific goals, challenges, opportunities, strengths, and risks.</w:t>
            </w:r>
          </w:p>
          <w:p w:rsidR="00A76265" w:rsidRPr="0035535A" w:rsidRDefault="00A76265" w:rsidP="001F0E10">
            <w:pPr>
              <w:pStyle w:val="NoSpacing"/>
              <w:rPr>
                <w:rFonts w:cs="Calibri"/>
                <w:sz w:val="16"/>
                <w:szCs w:val="16"/>
              </w:rPr>
            </w:pPr>
          </w:p>
          <w:p w:rsidR="00A76265" w:rsidRPr="00DA5301" w:rsidRDefault="00A76265" w:rsidP="001F0E10">
            <w:pPr>
              <w:pStyle w:val="NoSpacing"/>
              <w:rPr>
                <w:rFonts w:cs="Calibri"/>
                <w:b/>
              </w:rPr>
            </w:pPr>
            <w:r w:rsidRPr="00A35EB5">
              <w:rPr>
                <w:rFonts w:cs="Calibri"/>
                <w:b/>
              </w:rPr>
              <w:t xml:space="preserve">A sampling of </w:t>
            </w:r>
            <w:r>
              <w:rPr>
                <w:rFonts w:cs="Calibri"/>
                <w:b/>
              </w:rPr>
              <w:t xml:space="preserve">the </w:t>
            </w:r>
            <w:r w:rsidRPr="00A35EB5">
              <w:rPr>
                <w:rFonts w:cs="Calibri"/>
                <w:b/>
              </w:rPr>
              <w:t>clients</w:t>
            </w:r>
            <w:r>
              <w:rPr>
                <w:rFonts w:cs="Calibri"/>
                <w:b/>
              </w:rPr>
              <w:t xml:space="preserve"> we have worked with include:</w:t>
            </w:r>
            <w:r w:rsidRPr="00A35EB5">
              <w:rPr>
                <w:rFonts w:cs="Calibri"/>
                <w:b/>
              </w:rPr>
              <w:t xml:space="preserve"> </w:t>
            </w:r>
          </w:p>
        </w:tc>
        <w:tc>
          <w:tcPr>
            <w:tcW w:w="222" w:type="dxa"/>
            <w:tcBorders>
              <w:top w:val="nil"/>
              <w:left w:val="nil"/>
              <w:bottom w:val="nil"/>
              <w:right w:val="nil"/>
            </w:tcBorders>
          </w:tcPr>
          <w:p w:rsidR="00A76265" w:rsidRPr="00172790" w:rsidRDefault="00A76265" w:rsidP="001F0E10">
            <w:pPr>
              <w:pStyle w:val="NoSpacing"/>
              <w:tabs>
                <w:tab w:val="center" w:pos="2268"/>
                <w:tab w:val="right" w:pos="4537"/>
              </w:tabs>
            </w:pPr>
          </w:p>
        </w:tc>
        <w:tc>
          <w:tcPr>
            <w:tcW w:w="222" w:type="dxa"/>
            <w:tcBorders>
              <w:top w:val="nil"/>
              <w:left w:val="nil"/>
              <w:bottom w:val="nil"/>
              <w:right w:val="nil"/>
            </w:tcBorders>
          </w:tcPr>
          <w:p w:rsidR="00A76265" w:rsidRPr="0059652A" w:rsidRDefault="00A76265" w:rsidP="001F0E10">
            <w:pPr>
              <w:pStyle w:val="NoSpacing"/>
              <w:jc w:val="center"/>
              <w:rPr>
                <w:rFonts w:cs="Calibri"/>
              </w:rPr>
            </w:pPr>
          </w:p>
        </w:tc>
      </w:tr>
    </w:tbl>
    <w:p w:rsidR="00BD5BD9" w:rsidRPr="00106CA2" w:rsidRDefault="00BD5BD9" w:rsidP="00BD5BD9">
      <w:pPr>
        <w:spacing w:after="0" w:line="240" w:lineRule="auto"/>
        <w:rPr>
          <w:rFonts w:cs="Calibri"/>
        </w:rPr>
      </w:pPr>
      <w:r w:rsidRPr="00106CA2">
        <w:rPr>
          <w:rFonts w:cs="Calibri"/>
        </w:rPr>
        <w:t>Alpha Broadcasting</w:t>
      </w:r>
      <w:r w:rsidRPr="00106CA2">
        <w:rPr>
          <w:rFonts w:cs="Calibri"/>
        </w:rPr>
        <w:tab/>
      </w:r>
      <w:r w:rsidRPr="00106CA2">
        <w:rPr>
          <w:rFonts w:cs="Calibri"/>
        </w:rPr>
        <w:tab/>
        <w:t>Anthony &amp; Sylvan Pools</w:t>
      </w:r>
      <w:r w:rsidRPr="00106CA2">
        <w:rPr>
          <w:rFonts w:cs="Calibri"/>
        </w:rPr>
        <w:tab/>
      </w:r>
      <w:r w:rsidRPr="00106CA2">
        <w:rPr>
          <w:rFonts w:cs="Calibri"/>
        </w:rPr>
        <w:tab/>
      </w:r>
      <w:r w:rsidRPr="00106CA2">
        <w:rPr>
          <w:rFonts w:cs="Calibri"/>
        </w:rPr>
        <w:tab/>
        <w:t>AWTY International School</w:t>
      </w:r>
    </w:p>
    <w:p w:rsidR="00BD5BD9" w:rsidRPr="00106CA2" w:rsidRDefault="00BD5BD9" w:rsidP="00BD5BD9">
      <w:pPr>
        <w:spacing w:after="0" w:line="240" w:lineRule="auto"/>
        <w:rPr>
          <w:rFonts w:cs="Calibri"/>
        </w:rPr>
      </w:pPr>
      <w:r w:rsidRPr="00106CA2">
        <w:rPr>
          <w:rFonts w:cs="Calibri"/>
        </w:rPr>
        <w:t>BBVA Compass</w:t>
      </w:r>
      <w:r w:rsidRPr="00106CA2">
        <w:rPr>
          <w:rFonts w:cs="Calibri"/>
        </w:rPr>
        <w:tab/>
      </w:r>
      <w:r w:rsidRPr="00106CA2">
        <w:rPr>
          <w:rFonts w:cs="Calibri"/>
        </w:rPr>
        <w:tab/>
      </w:r>
      <w:r w:rsidRPr="00106CA2">
        <w:rPr>
          <w:rFonts w:cs="Calibri"/>
        </w:rPr>
        <w:tab/>
        <w:t>BHP Billiton</w:t>
      </w:r>
      <w:r w:rsidRPr="00106CA2">
        <w:rPr>
          <w:rFonts w:cs="Calibri"/>
        </w:rPr>
        <w:tab/>
      </w:r>
      <w:r w:rsidRPr="00106CA2">
        <w:rPr>
          <w:rFonts w:cs="Calibri"/>
        </w:rPr>
        <w:tab/>
      </w:r>
      <w:r w:rsidRPr="00106CA2">
        <w:rPr>
          <w:rFonts w:cs="Calibri"/>
        </w:rPr>
        <w:tab/>
      </w:r>
      <w:r w:rsidRPr="00106CA2">
        <w:rPr>
          <w:rFonts w:cs="Calibri"/>
        </w:rPr>
        <w:tab/>
        <w:t>Blazek &amp; Vetterling</w:t>
      </w:r>
      <w:r w:rsidRPr="00106CA2">
        <w:rPr>
          <w:rFonts w:cs="Calibri"/>
        </w:rPr>
        <w:tab/>
      </w:r>
    </w:p>
    <w:p w:rsidR="00BD5BD9" w:rsidRDefault="00BD5BD9" w:rsidP="00BD5BD9">
      <w:pPr>
        <w:spacing w:after="0" w:line="240" w:lineRule="auto"/>
        <w:ind w:right="-540"/>
        <w:rPr>
          <w:rFonts w:cs="Calibri"/>
        </w:rPr>
      </w:pPr>
      <w:r w:rsidRPr="00106CA2">
        <w:rPr>
          <w:rFonts w:cs="Calibri"/>
        </w:rPr>
        <w:t>Camden Properties</w:t>
      </w:r>
      <w:r w:rsidRPr="00106CA2">
        <w:rPr>
          <w:rFonts w:cs="Calibri"/>
        </w:rPr>
        <w:tab/>
      </w:r>
      <w:r w:rsidRPr="00106CA2">
        <w:rPr>
          <w:rFonts w:cs="Calibri"/>
        </w:rPr>
        <w:tab/>
        <w:t>ChaseSource</w:t>
      </w:r>
      <w:r w:rsidRPr="00106CA2">
        <w:rPr>
          <w:rFonts w:cs="Calibri"/>
        </w:rPr>
        <w:tab/>
      </w:r>
      <w:r w:rsidRPr="00106CA2">
        <w:rPr>
          <w:rFonts w:cs="Calibri"/>
        </w:rPr>
        <w:tab/>
      </w:r>
      <w:r w:rsidRPr="00106CA2">
        <w:rPr>
          <w:rFonts w:cs="Calibri"/>
        </w:rPr>
        <w:tab/>
      </w:r>
      <w:r w:rsidRPr="00106CA2">
        <w:rPr>
          <w:rFonts w:cs="Calibri"/>
        </w:rPr>
        <w:tab/>
        <w:t>C</w:t>
      </w:r>
      <w:r>
        <w:rPr>
          <w:rFonts w:cs="Calibri"/>
        </w:rPr>
        <w:t>HI St. Luke’s Health</w:t>
      </w:r>
      <w:r w:rsidRPr="00106CA2">
        <w:rPr>
          <w:rFonts w:cs="Calibri"/>
        </w:rPr>
        <w:t xml:space="preserve"> </w:t>
      </w:r>
    </w:p>
    <w:p w:rsidR="00BD5BD9" w:rsidRDefault="00BD5BD9" w:rsidP="00BD5BD9">
      <w:pPr>
        <w:spacing w:after="0" w:line="240" w:lineRule="auto"/>
        <w:ind w:left="2880" w:right="-540" w:hanging="2880"/>
        <w:rPr>
          <w:rFonts w:cs="Calibri"/>
        </w:rPr>
      </w:pPr>
      <w:r>
        <w:rPr>
          <w:rFonts w:cs="Calibri"/>
        </w:rPr>
        <w:t>DuPont</w:t>
      </w:r>
      <w:r>
        <w:rPr>
          <w:rFonts w:cs="Calibri"/>
        </w:rPr>
        <w:tab/>
        <w:t>GLG – Gerson Lehrman Group</w:t>
      </w:r>
      <w:r>
        <w:rPr>
          <w:rFonts w:cs="Calibri"/>
        </w:rPr>
        <w:tab/>
      </w:r>
      <w:r>
        <w:rPr>
          <w:rFonts w:cs="Calibri"/>
        </w:rPr>
        <w:tab/>
      </w:r>
      <w:r w:rsidRPr="00106CA2">
        <w:rPr>
          <w:rFonts w:cs="Calibri"/>
        </w:rPr>
        <w:t>Harr</w:t>
      </w:r>
      <w:r>
        <w:rPr>
          <w:rFonts w:cs="Calibri"/>
        </w:rPr>
        <w:t xml:space="preserve">is County Hospital District  </w:t>
      </w:r>
    </w:p>
    <w:p w:rsidR="00BD5BD9" w:rsidRPr="00106CA2" w:rsidRDefault="00BD5BD9" w:rsidP="00BD5BD9">
      <w:pPr>
        <w:spacing w:after="0" w:line="240" w:lineRule="auto"/>
        <w:ind w:left="2880" w:right="-540" w:hanging="2880"/>
        <w:rPr>
          <w:rFonts w:cs="Calibri"/>
        </w:rPr>
      </w:pPr>
      <w:r>
        <w:rPr>
          <w:rFonts w:cs="Calibri"/>
        </w:rPr>
        <w:t>Houston Airport Systems</w:t>
      </w:r>
      <w:r>
        <w:rPr>
          <w:rFonts w:cs="Calibri"/>
        </w:rPr>
        <w:tab/>
      </w:r>
      <w:r w:rsidRPr="00106CA2">
        <w:rPr>
          <w:rFonts w:cs="Calibri"/>
        </w:rPr>
        <w:t>Hobby Center for the Performing Arts</w:t>
      </w:r>
      <w:r>
        <w:rPr>
          <w:rFonts w:cs="Calibri"/>
        </w:rPr>
        <w:tab/>
        <w:t>Mindshare</w:t>
      </w:r>
    </w:p>
    <w:p w:rsidR="00BD5BD9" w:rsidRPr="00106CA2" w:rsidRDefault="00BD5BD9" w:rsidP="00BD5BD9">
      <w:pPr>
        <w:spacing w:after="0" w:line="240" w:lineRule="auto"/>
        <w:ind w:right="-270"/>
        <w:rPr>
          <w:rFonts w:cs="Calibri"/>
        </w:rPr>
      </w:pPr>
      <w:r w:rsidRPr="00106CA2">
        <w:rPr>
          <w:rFonts w:cs="Calibri"/>
        </w:rPr>
        <w:t>Neuhaus Education Center</w:t>
      </w:r>
      <w:r w:rsidRPr="00106CA2">
        <w:rPr>
          <w:rFonts w:cs="Calibri"/>
        </w:rPr>
        <w:tab/>
        <w:t>O’Rourke Petroleum</w:t>
      </w:r>
      <w:r w:rsidRPr="00106CA2">
        <w:rPr>
          <w:rFonts w:cs="Calibri"/>
        </w:rPr>
        <w:tab/>
      </w:r>
      <w:r>
        <w:rPr>
          <w:rFonts w:cs="Calibri"/>
        </w:rPr>
        <w:tab/>
      </w:r>
      <w:r>
        <w:rPr>
          <w:rFonts w:cs="Calibri"/>
        </w:rPr>
        <w:tab/>
      </w:r>
      <w:r w:rsidRPr="00106CA2">
        <w:rPr>
          <w:rFonts w:cs="Calibri"/>
        </w:rPr>
        <w:t>Precision Medical Billing</w:t>
      </w:r>
    </w:p>
    <w:p w:rsidR="00BD5BD9" w:rsidRPr="00106CA2" w:rsidRDefault="00BD5BD9" w:rsidP="00BD5BD9">
      <w:pPr>
        <w:spacing w:after="0" w:line="240" w:lineRule="auto"/>
        <w:ind w:right="-270"/>
        <w:rPr>
          <w:rFonts w:cs="Calibri"/>
        </w:rPr>
      </w:pPr>
      <w:r>
        <w:rPr>
          <w:rFonts w:cs="Calibri"/>
        </w:rPr>
        <w:t>PRSM</w:t>
      </w:r>
      <w:r>
        <w:rPr>
          <w:rFonts w:cs="Calibri"/>
        </w:rPr>
        <w:tab/>
      </w:r>
      <w:r>
        <w:rPr>
          <w:rFonts w:cs="Calibri"/>
        </w:rPr>
        <w:tab/>
      </w:r>
      <w:r>
        <w:rPr>
          <w:rFonts w:cs="Calibri"/>
        </w:rPr>
        <w:tab/>
      </w:r>
      <w:r>
        <w:rPr>
          <w:rFonts w:cs="Calibri"/>
        </w:rPr>
        <w:tab/>
      </w:r>
      <w:r w:rsidRPr="00106CA2">
        <w:rPr>
          <w:rFonts w:cs="Calibri"/>
        </w:rPr>
        <w:t>QualSafe Solutions</w:t>
      </w:r>
      <w:r w:rsidRPr="00106CA2">
        <w:rPr>
          <w:rFonts w:cs="Calibri"/>
        </w:rPr>
        <w:tab/>
      </w:r>
      <w:r w:rsidRPr="00106CA2">
        <w:rPr>
          <w:rFonts w:cs="Calibri"/>
        </w:rPr>
        <w:tab/>
      </w:r>
      <w:r w:rsidRPr="00106CA2">
        <w:rPr>
          <w:rFonts w:cs="Calibri"/>
        </w:rPr>
        <w:tab/>
        <w:t xml:space="preserve">Rice University     </w:t>
      </w:r>
      <w:r w:rsidRPr="00106CA2">
        <w:rPr>
          <w:rFonts w:cs="Calibri"/>
        </w:rPr>
        <w:tab/>
      </w:r>
      <w:r w:rsidRPr="00106CA2">
        <w:rPr>
          <w:rFonts w:cs="Calibri"/>
        </w:rPr>
        <w:tab/>
      </w:r>
    </w:p>
    <w:p w:rsidR="00BD5BD9" w:rsidRPr="00106CA2" w:rsidRDefault="00BD5BD9" w:rsidP="00BD5BD9">
      <w:pPr>
        <w:spacing w:after="0" w:line="240" w:lineRule="auto"/>
        <w:ind w:right="-270"/>
        <w:rPr>
          <w:rFonts w:cs="Calibri"/>
        </w:rPr>
      </w:pPr>
      <w:r w:rsidRPr="00106CA2">
        <w:rPr>
          <w:rFonts w:cs="Calibri"/>
        </w:rPr>
        <w:t>Ringers Gloves</w:t>
      </w:r>
      <w:r w:rsidRPr="00106CA2">
        <w:rPr>
          <w:rFonts w:cs="Calibri"/>
        </w:rPr>
        <w:tab/>
      </w:r>
      <w:r w:rsidRPr="00106CA2">
        <w:rPr>
          <w:rFonts w:cs="Calibri"/>
        </w:rPr>
        <w:tab/>
      </w:r>
      <w:r w:rsidRPr="00106CA2">
        <w:rPr>
          <w:rFonts w:cs="Calibri"/>
        </w:rPr>
        <w:tab/>
        <w:t>Riviera Broadcasting</w:t>
      </w:r>
      <w:r w:rsidRPr="00106CA2">
        <w:rPr>
          <w:rFonts w:cs="Calibri"/>
        </w:rPr>
        <w:tab/>
      </w:r>
      <w:r w:rsidRPr="00106CA2">
        <w:rPr>
          <w:rFonts w:cs="Calibri"/>
        </w:rPr>
        <w:tab/>
      </w:r>
      <w:r w:rsidRPr="00106CA2">
        <w:rPr>
          <w:rFonts w:cs="Calibri"/>
        </w:rPr>
        <w:tab/>
        <w:t>Rue La La</w:t>
      </w:r>
      <w:r w:rsidRPr="00106CA2">
        <w:rPr>
          <w:rFonts w:cs="Calibri"/>
        </w:rPr>
        <w:tab/>
      </w:r>
      <w:r w:rsidRPr="00106CA2">
        <w:rPr>
          <w:rFonts w:cs="Calibri"/>
        </w:rPr>
        <w:tab/>
      </w:r>
    </w:p>
    <w:p w:rsidR="00BD5BD9" w:rsidRPr="00106CA2" w:rsidRDefault="00BD5BD9" w:rsidP="00BD5BD9">
      <w:pPr>
        <w:spacing w:after="0" w:line="240" w:lineRule="auto"/>
        <w:ind w:right="-270"/>
        <w:rPr>
          <w:rFonts w:cs="Calibri"/>
        </w:rPr>
      </w:pPr>
      <w:r w:rsidRPr="00106CA2">
        <w:rPr>
          <w:rFonts w:cs="Calibri"/>
        </w:rPr>
        <w:t>Sterling Crane</w:t>
      </w:r>
      <w:r w:rsidRPr="00106CA2">
        <w:rPr>
          <w:rFonts w:cs="Calibri"/>
        </w:rPr>
        <w:tab/>
      </w:r>
      <w:r w:rsidRPr="00106CA2">
        <w:rPr>
          <w:rFonts w:cs="Calibri"/>
        </w:rPr>
        <w:tab/>
      </w:r>
      <w:r w:rsidRPr="00106CA2">
        <w:rPr>
          <w:rFonts w:cs="Calibri"/>
        </w:rPr>
        <w:tab/>
        <w:t>Texas Children’s Hospital</w:t>
      </w:r>
      <w:r w:rsidRPr="00106CA2">
        <w:rPr>
          <w:rFonts w:cs="Calibri"/>
        </w:rPr>
        <w:tab/>
        <w:t xml:space="preserve">            </w:t>
      </w:r>
      <w:r>
        <w:rPr>
          <w:rFonts w:cs="Calibri"/>
        </w:rPr>
        <w:tab/>
      </w:r>
      <w:r w:rsidRPr="00106CA2">
        <w:rPr>
          <w:rFonts w:cs="Calibri"/>
        </w:rPr>
        <w:t>Total Safety</w:t>
      </w:r>
    </w:p>
    <w:p w:rsidR="00BD5BD9" w:rsidRDefault="00BD5BD9" w:rsidP="00BD5BD9">
      <w:pPr>
        <w:spacing w:after="0" w:line="240" w:lineRule="auto"/>
        <w:ind w:right="-634"/>
        <w:rPr>
          <w:rFonts w:cs="Calibri"/>
        </w:rPr>
      </w:pPr>
      <w:r w:rsidRPr="00106CA2">
        <w:rPr>
          <w:rFonts w:cs="Calibri"/>
        </w:rPr>
        <w:t>US Energy Recovery</w:t>
      </w:r>
      <w:r w:rsidRPr="00106CA2">
        <w:rPr>
          <w:rFonts w:cs="Calibri"/>
        </w:rPr>
        <w:tab/>
      </w:r>
      <w:r w:rsidRPr="00106CA2">
        <w:rPr>
          <w:rFonts w:cs="Calibri"/>
        </w:rPr>
        <w:tab/>
        <w:t>Waukesha Pearce Industries</w:t>
      </w:r>
      <w:r w:rsidRPr="00106CA2">
        <w:rPr>
          <w:rFonts w:cs="Calibri"/>
        </w:rPr>
        <w:tab/>
      </w:r>
      <w:r w:rsidRPr="00106CA2">
        <w:rPr>
          <w:rFonts w:cs="Calibri"/>
        </w:rPr>
        <w:tab/>
        <w:t>YMF Media</w:t>
      </w:r>
    </w:p>
    <w:p w:rsidR="00286B0F" w:rsidRDefault="00286B0F" w:rsidP="00BD5BD9">
      <w:pPr>
        <w:spacing w:after="0" w:line="240" w:lineRule="auto"/>
        <w:ind w:right="-634"/>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936"/>
      </w:tblGrid>
      <w:tr w:rsidR="00176664" w:rsidRPr="00BD5BD9" w:rsidTr="00DF3561">
        <w:tc>
          <w:tcPr>
            <w:tcW w:w="10008" w:type="dxa"/>
            <w:tcBorders>
              <w:top w:val="nil"/>
              <w:left w:val="nil"/>
              <w:bottom w:val="nil"/>
              <w:right w:val="nil"/>
            </w:tcBorders>
            <w:shd w:val="clear" w:color="auto" w:fill="000000"/>
          </w:tcPr>
          <w:p w:rsidR="00176664" w:rsidRPr="00BD5BD9" w:rsidRDefault="0052193A" w:rsidP="0044430B">
            <w:pPr>
              <w:pStyle w:val="NoSpacing"/>
              <w:rPr>
                <w:rFonts w:cs="Calibri"/>
                <w:b/>
                <w:bCs/>
                <w:color w:val="FFFFFF"/>
              </w:rPr>
            </w:pPr>
            <w:r w:rsidRPr="00BD5BD9">
              <w:rPr>
                <w:rFonts w:cs="Calibri"/>
                <w:b/>
                <w:bCs/>
                <w:color w:val="FFFFFF"/>
              </w:rPr>
              <w:lastRenderedPageBreak/>
              <w:t>OVERVIEW</w:t>
            </w:r>
          </w:p>
        </w:tc>
      </w:tr>
    </w:tbl>
    <w:p w:rsidR="00911A72" w:rsidRDefault="00911A72" w:rsidP="00911A72">
      <w:pPr>
        <w:pStyle w:val="NoSpacing"/>
        <w:rPr>
          <w:rFonts w:cs="Calibri"/>
          <w:bCs/>
        </w:rPr>
      </w:pPr>
    </w:p>
    <w:p w:rsidR="00C03BDB" w:rsidRDefault="00026028" w:rsidP="00026028">
      <w:pPr>
        <w:spacing w:after="0" w:line="240" w:lineRule="auto"/>
      </w:pPr>
      <w:r w:rsidRPr="00C24F11">
        <w:t xml:space="preserve">Accendo International </w:t>
      </w:r>
      <w:r>
        <w:t xml:space="preserve">is pleased to have the opportunity </w:t>
      </w:r>
      <w:r w:rsidRPr="00C24F11">
        <w:t>to partner with</w:t>
      </w:r>
      <w:r w:rsidR="00C03BDB">
        <w:t xml:space="preserve"> the Tangipahoa Charter School Association to provide an Executive Evaluation of George Williams, the Chief Executive Officer (Head of School) of Tangi Academy.   The purpose and goals of the Executive Evaluation are as follows:</w:t>
      </w:r>
    </w:p>
    <w:p w:rsidR="0096632C" w:rsidRDefault="0096632C" w:rsidP="00026028">
      <w:pPr>
        <w:spacing w:after="0" w:line="240" w:lineRule="auto"/>
      </w:pPr>
    </w:p>
    <w:p w:rsidR="00C03BDB" w:rsidRDefault="0096632C" w:rsidP="00C03BDB">
      <w:pPr>
        <w:numPr>
          <w:ilvl w:val="0"/>
          <w:numId w:val="3"/>
        </w:numPr>
        <w:spacing w:after="0" w:line="240" w:lineRule="auto"/>
      </w:pPr>
      <w:r>
        <w:t>Fulfill legal commitments of evaluating the CEO in a structured, quantitative, and qualitative format</w:t>
      </w:r>
    </w:p>
    <w:p w:rsidR="0096632C" w:rsidRDefault="0096632C" w:rsidP="00C03BDB">
      <w:pPr>
        <w:numPr>
          <w:ilvl w:val="0"/>
          <w:numId w:val="3"/>
        </w:numPr>
        <w:spacing w:after="0" w:line="240" w:lineRule="auto"/>
      </w:pPr>
      <w:r>
        <w:t>Provide feedback and insights on strengths, gaps, leadership style, and leadership effectiveness</w:t>
      </w:r>
    </w:p>
    <w:p w:rsidR="0096632C" w:rsidRDefault="0096632C" w:rsidP="00C03BDB">
      <w:pPr>
        <w:numPr>
          <w:ilvl w:val="0"/>
          <w:numId w:val="3"/>
        </w:numPr>
        <w:spacing w:after="0" w:line="240" w:lineRule="auto"/>
      </w:pPr>
      <w:r>
        <w:t xml:space="preserve">Help the CEO set performance and leadership goals tied to organizational goals and desired outcomes, and determine benchmarks and metrics for success </w:t>
      </w:r>
    </w:p>
    <w:p w:rsidR="00026028" w:rsidRDefault="00026028" w:rsidP="00026028">
      <w:pPr>
        <w:spacing w:after="0" w:line="240" w:lineRule="auto"/>
      </w:pPr>
    </w:p>
    <w:p w:rsidR="00026028" w:rsidRDefault="00026028" w:rsidP="00026028">
      <w:pPr>
        <w:pStyle w:val="NoSpacing"/>
        <w:rPr>
          <w:rFonts w:cs="Calibri"/>
        </w:rPr>
      </w:pPr>
      <w:r>
        <w:rPr>
          <w:rFonts w:cs="Calibri"/>
        </w:rPr>
        <w:t>This Statement of Work (SOW)</w:t>
      </w:r>
      <w:r w:rsidRPr="00C927FB">
        <w:rPr>
          <w:rFonts w:cs="Calibri"/>
        </w:rPr>
        <w:t xml:space="preserve"> outlines the</w:t>
      </w:r>
      <w:r>
        <w:rPr>
          <w:rFonts w:cs="Calibri"/>
        </w:rPr>
        <w:t xml:space="preserve"> deliverables for this executive leadership coaching engagement.  At this time, these are the recommended steps based on what we know today. As we get further into the coaching engagement, we may adjust strategies and tactics based on progress, new information, and emerging opportunities. </w:t>
      </w:r>
    </w:p>
    <w:p w:rsidR="00026028" w:rsidRDefault="00026028" w:rsidP="00026028">
      <w:pPr>
        <w:pStyle w:val="NoSpacing"/>
        <w:rPr>
          <w:rFonts w:cs="Calibri"/>
        </w:rPr>
      </w:pPr>
    </w:p>
    <w:p w:rsidR="00026028" w:rsidRPr="001468BC" w:rsidRDefault="00026028" w:rsidP="00026028">
      <w:pPr>
        <w:pStyle w:val="NoSpacing"/>
        <w:rPr>
          <w:rFonts w:cs="Calibri"/>
          <w:b/>
        </w:rPr>
      </w:pPr>
      <w:r w:rsidRPr="001468BC">
        <w:rPr>
          <w:rFonts w:cs="Calibri"/>
          <w:b/>
        </w:rPr>
        <w:t>The deliverables outlined in this SOW include:</w:t>
      </w:r>
    </w:p>
    <w:p w:rsidR="00026028" w:rsidRDefault="00026028" w:rsidP="00026028">
      <w:pPr>
        <w:pStyle w:val="NoSpacing"/>
        <w:rPr>
          <w:rFonts w:cs="Calibri"/>
        </w:rPr>
      </w:pPr>
    </w:p>
    <w:p w:rsidR="00286B0F" w:rsidRDefault="00363559" w:rsidP="00026028">
      <w:pPr>
        <w:pStyle w:val="NoSpacing"/>
        <w:numPr>
          <w:ilvl w:val="0"/>
          <w:numId w:val="3"/>
        </w:numPr>
        <w:rPr>
          <w:rFonts w:cs="Calibri"/>
        </w:rPr>
      </w:pPr>
      <w:r>
        <w:rPr>
          <w:rFonts w:cs="Calibri"/>
        </w:rPr>
        <w:t>Intake</w:t>
      </w:r>
    </w:p>
    <w:p w:rsidR="00026028" w:rsidRDefault="008F4CBB" w:rsidP="00026028">
      <w:pPr>
        <w:pStyle w:val="NoSpacing"/>
        <w:numPr>
          <w:ilvl w:val="0"/>
          <w:numId w:val="3"/>
        </w:numPr>
        <w:rPr>
          <w:rFonts w:cs="Calibri"/>
        </w:rPr>
      </w:pPr>
      <w:r>
        <w:rPr>
          <w:rFonts w:cs="Calibri"/>
        </w:rPr>
        <w:t>Stakeholder Interviews</w:t>
      </w:r>
      <w:r w:rsidR="00286B0F">
        <w:rPr>
          <w:rFonts w:cs="Calibri"/>
        </w:rPr>
        <w:t xml:space="preserve"> or Stakeholder Survey</w:t>
      </w:r>
    </w:p>
    <w:p w:rsidR="00026028" w:rsidRDefault="008F4CBB" w:rsidP="00026028">
      <w:pPr>
        <w:pStyle w:val="NoSpacing"/>
        <w:numPr>
          <w:ilvl w:val="0"/>
          <w:numId w:val="3"/>
        </w:numPr>
        <w:rPr>
          <w:rFonts w:cs="Calibri"/>
        </w:rPr>
      </w:pPr>
      <w:r>
        <w:rPr>
          <w:rFonts w:cs="Calibri"/>
        </w:rPr>
        <w:t>StrengthsFinder Assessment and Debrief</w:t>
      </w:r>
    </w:p>
    <w:p w:rsidR="0075459F" w:rsidRPr="002A43E9" w:rsidRDefault="00CF412E" w:rsidP="00026028">
      <w:pPr>
        <w:pStyle w:val="NoSpacing"/>
        <w:numPr>
          <w:ilvl w:val="0"/>
          <w:numId w:val="3"/>
        </w:numPr>
        <w:rPr>
          <w:rFonts w:cs="Calibri"/>
        </w:rPr>
      </w:pPr>
      <w:r>
        <w:rPr>
          <w:rFonts w:cs="Calibri"/>
        </w:rPr>
        <w:t>Executive Evaluation</w:t>
      </w:r>
    </w:p>
    <w:p w:rsidR="00026028" w:rsidRDefault="0096632C" w:rsidP="00026028">
      <w:pPr>
        <w:pStyle w:val="NoSpacing"/>
        <w:numPr>
          <w:ilvl w:val="0"/>
          <w:numId w:val="3"/>
        </w:numPr>
        <w:rPr>
          <w:rFonts w:cs="Calibri"/>
        </w:rPr>
      </w:pPr>
      <w:r>
        <w:rPr>
          <w:rFonts w:cs="Calibri"/>
        </w:rPr>
        <w:t xml:space="preserve">Leadership Action </w:t>
      </w:r>
      <w:r w:rsidR="00161548">
        <w:rPr>
          <w:rFonts w:cs="Calibri"/>
        </w:rPr>
        <w:t>Plan</w:t>
      </w:r>
    </w:p>
    <w:p w:rsidR="00026028" w:rsidRDefault="0075459F" w:rsidP="00026028">
      <w:pPr>
        <w:pStyle w:val="NoSpacing"/>
        <w:numPr>
          <w:ilvl w:val="0"/>
          <w:numId w:val="3"/>
        </w:numPr>
        <w:rPr>
          <w:rFonts w:cs="Calibri"/>
        </w:rPr>
      </w:pPr>
      <w:r>
        <w:rPr>
          <w:rFonts w:cs="Calibri"/>
        </w:rPr>
        <w:t>Ongoing Executive Coaching</w:t>
      </w:r>
    </w:p>
    <w:p w:rsidR="004F60C1" w:rsidRDefault="004F60C1" w:rsidP="00026028">
      <w:pPr>
        <w:pStyle w:val="NoSpacing"/>
        <w:numPr>
          <w:ilvl w:val="0"/>
          <w:numId w:val="3"/>
        </w:numPr>
        <w:rPr>
          <w:rFonts w:cs="Calibri"/>
        </w:rPr>
      </w:pPr>
      <w:r>
        <w:rPr>
          <w:rFonts w:cs="Calibri"/>
        </w:rPr>
        <w:t>Engagement Recap</w:t>
      </w:r>
      <w:r w:rsidR="00CF412E">
        <w:rPr>
          <w:rFonts w:cs="Calibri"/>
        </w:rPr>
        <w:t xml:space="preserve"> </w:t>
      </w:r>
    </w:p>
    <w:p w:rsidR="00026028" w:rsidRDefault="00026028" w:rsidP="00026028">
      <w:pPr>
        <w:pStyle w:val="NoSpacing"/>
        <w:rPr>
          <w:rFonts w:cs="Calibri"/>
          <w:highlight w:val="yellow"/>
        </w:rPr>
      </w:pPr>
    </w:p>
    <w:p w:rsidR="008F4FFE" w:rsidRPr="0044430B" w:rsidRDefault="00286B0F" w:rsidP="008F4FFE">
      <w:pPr>
        <w:pStyle w:val="NoSpacing"/>
        <w:rPr>
          <w:rFonts w:cs="Calibri"/>
        </w:rPr>
      </w:pPr>
      <w:r>
        <w:rPr>
          <w:rFonts w:cs="Calibri"/>
        </w:rPr>
        <w:t xml:space="preserve">To allow flexibility in this engagement, Accendo is offering </w:t>
      </w:r>
      <w:r w:rsidR="00C745CE">
        <w:rPr>
          <w:rFonts w:cs="Calibri"/>
        </w:rPr>
        <w:t>various</w:t>
      </w:r>
      <w:r>
        <w:rPr>
          <w:rFonts w:cs="Calibri"/>
        </w:rPr>
        <w:t xml:space="preserve"> options for implementation</w:t>
      </w:r>
      <w:r w:rsidR="00C745CE">
        <w:rPr>
          <w:rFonts w:cs="Calibri"/>
        </w:rPr>
        <w:t>/execution</w:t>
      </w:r>
      <w:r>
        <w:rPr>
          <w:rFonts w:cs="Calibri"/>
        </w:rPr>
        <w:t>, which are outlined in the Investment Overview section of this SOW.</w:t>
      </w:r>
      <w:r w:rsidR="00C14293">
        <w:rPr>
          <w:rFonts w:cs="Calibri"/>
        </w:rPr>
        <w:br w:type="page"/>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350"/>
      </w:tblGrid>
      <w:tr w:rsidR="008F4FFE" w:rsidRPr="00BD5BD9" w:rsidTr="00DF3561">
        <w:tc>
          <w:tcPr>
            <w:tcW w:w="10350" w:type="dxa"/>
            <w:tcBorders>
              <w:top w:val="nil"/>
              <w:left w:val="nil"/>
              <w:bottom w:val="nil"/>
              <w:right w:val="nil"/>
            </w:tcBorders>
            <w:shd w:val="clear" w:color="auto" w:fill="000000"/>
          </w:tcPr>
          <w:p w:rsidR="008F4FFE" w:rsidRPr="00BD5BD9" w:rsidRDefault="00286B0F" w:rsidP="00286B0F">
            <w:pPr>
              <w:pStyle w:val="NoSpacing"/>
              <w:ind w:left="-126"/>
              <w:rPr>
                <w:rFonts w:cs="Calibri"/>
                <w:b/>
                <w:bCs/>
                <w:color w:val="FFFFFF"/>
              </w:rPr>
            </w:pPr>
            <w:r>
              <w:rPr>
                <w:rFonts w:cs="Calibri"/>
                <w:b/>
                <w:bCs/>
                <w:color w:val="FFFFFF"/>
              </w:rPr>
              <w:lastRenderedPageBreak/>
              <w:t xml:space="preserve"> </w:t>
            </w:r>
            <w:r w:rsidR="008F4FFE" w:rsidRPr="00BD5BD9">
              <w:rPr>
                <w:rFonts w:cs="Calibri"/>
                <w:b/>
                <w:bCs/>
                <w:color w:val="FFFFFF"/>
              </w:rPr>
              <w:t>OBJECTIVES/DELIVERABLES</w:t>
            </w:r>
          </w:p>
        </w:tc>
      </w:tr>
    </w:tbl>
    <w:p w:rsidR="00AF34EF" w:rsidRPr="00AF34EF" w:rsidRDefault="00AF34EF" w:rsidP="00AF34EF">
      <w:pPr>
        <w:pStyle w:val="NoSpacing"/>
        <w:ind w:left="720" w:right="-90"/>
        <w:rPr>
          <w:rFonts w:cs="Calibri"/>
          <w:b/>
        </w:rPr>
      </w:pPr>
    </w:p>
    <w:p w:rsidR="00AF34EF" w:rsidRPr="00AF34EF" w:rsidRDefault="00363559" w:rsidP="00AF34EF">
      <w:pPr>
        <w:pStyle w:val="NoSpacing"/>
        <w:shd w:val="clear" w:color="auto" w:fill="767171"/>
        <w:ind w:left="-180" w:right="-144"/>
        <w:rPr>
          <w:rFonts w:cs="Calibri"/>
          <w:b/>
          <w:color w:val="FFFFFF"/>
        </w:rPr>
      </w:pPr>
      <w:r>
        <w:rPr>
          <w:rFonts w:cs="Calibri"/>
          <w:b/>
          <w:color w:val="FFFFFF"/>
        </w:rPr>
        <w:t>INTAKE</w:t>
      </w:r>
    </w:p>
    <w:p w:rsidR="00AF34EF" w:rsidRPr="00572D53" w:rsidRDefault="00AF34EF" w:rsidP="00AF34EF">
      <w:pPr>
        <w:pStyle w:val="NoSpacing"/>
        <w:ind w:left="-180"/>
        <w:rPr>
          <w:rFonts w:cs="Calibri"/>
          <w:b/>
          <w:color w:val="000000"/>
          <w:sz w:val="16"/>
          <w:szCs w:val="16"/>
        </w:rPr>
      </w:pPr>
    </w:p>
    <w:p w:rsidR="00363559" w:rsidRDefault="00363559" w:rsidP="00161548">
      <w:pPr>
        <w:pStyle w:val="NoSpacing"/>
        <w:ind w:right="-270"/>
        <w:rPr>
          <w:rFonts w:cs="Calibri"/>
        </w:rPr>
      </w:pPr>
      <w:r>
        <w:rPr>
          <w:rFonts w:cs="Calibri"/>
        </w:rPr>
        <w:t>To get started, Accendo will participate in an</w:t>
      </w:r>
      <w:r w:rsidR="00B828E8">
        <w:rPr>
          <w:rFonts w:cs="Calibri"/>
        </w:rPr>
        <w:t xml:space="preserve"> in-depth</w:t>
      </w:r>
      <w:r>
        <w:rPr>
          <w:rFonts w:cs="Calibri"/>
        </w:rPr>
        <w:t xml:space="preserve"> Intake session with Jeff Stilwell, Board Chair, to gain clear understanding of the goals of the engagement,</w:t>
      </w:r>
      <w:r w:rsidR="00B828E8">
        <w:rPr>
          <w:rFonts w:cs="Calibri"/>
        </w:rPr>
        <w:t xml:space="preserve"> areas to explore in the Stakeholder Interviews,</w:t>
      </w:r>
      <w:r>
        <w:rPr>
          <w:rFonts w:cs="Calibri"/>
        </w:rPr>
        <w:t xml:space="preserve"> culture of the environment, learn more about George Williams and the key stakeholders who will participate in the process, current priorities, criteria for success, and overall expectations of the engagement.</w:t>
      </w:r>
    </w:p>
    <w:p w:rsidR="00363559" w:rsidRDefault="00363559" w:rsidP="00161548">
      <w:pPr>
        <w:pStyle w:val="NoSpacing"/>
        <w:ind w:right="-270"/>
        <w:rPr>
          <w:rFonts w:cs="Calibri"/>
          <w:color w:val="000000"/>
        </w:rPr>
      </w:pPr>
    </w:p>
    <w:p w:rsidR="00B87A7A" w:rsidRPr="00B87A7A" w:rsidRDefault="00B87A7A" w:rsidP="00161548">
      <w:pPr>
        <w:pStyle w:val="NoSpacing"/>
        <w:ind w:right="-270"/>
        <w:rPr>
          <w:rFonts w:cs="Calibri"/>
          <w:b/>
          <w:color w:val="000000"/>
          <w:u w:val="single"/>
        </w:rPr>
      </w:pPr>
      <w:r w:rsidRPr="00B87A7A">
        <w:rPr>
          <w:rFonts w:cs="Calibri"/>
          <w:b/>
          <w:color w:val="000000"/>
          <w:u w:val="single"/>
        </w:rPr>
        <w:t>Deliverables:</w:t>
      </w:r>
    </w:p>
    <w:p w:rsidR="00B87A7A" w:rsidRPr="00B87A7A" w:rsidRDefault="00B87A7A" w:rsidP="00B87A7A">
      <w:pPr>
        <w:pStyle w:val="NoSpacing"/>
        <w:numPr>
          <w:ilvl w:val="0"/>
          <w:numId w:val="3"/>
        </w:numPr>
        <w:ind w:right="-270"/>
        <w:rPr>
          <w:rFonts w:cs="Calibri"/>
          <w:color w:val="000000"/>
        </w:rPr>
      </w:pPr>
      <w:r w:rsidRPr="00B87A7A">
        <w:rPr>
          <w:rFonts w:cs="Calibri"/>
          <w:color w:val="000000"/>
        </w:rPr>
        <w:t>Accendo will conduct a 1:1 call with Jeff Stilwell at the onset of the engagement</w:t>
      </w:r>
    </w:p>
    <w:p w:rsidR="00286B0F" w:rsidRPr="00AF34EF" w:rsidRDefault="00286B0F" w:rsidP="00286B0F">
      <w:pPr>
        <w:pStyle w:val="NoSpacing"/>
        <w:ind w:left="720" w:right="-90"/>
        <w:rPr>
          <w:rFonts w:cs="Calibri"/>
          <w:b/>
        </w:rPr>
      </w:pPr>
    </w:p>
    <w:p w:rsidR="00286B0F" w:rsidRPr="00AF34EF" w:rsidRDefault="00286B0F" w:rsidP="00286B0F">
      <w:pPr>
        <w:pStyle w:val="NoSpacing"/>
        <w:shd w:val="clear" w:color="auto" w:fill="767171"/>
        <w:ind w:left="-180" w:right="-144"/>
        <w:rPr>
          <w:rFonts w:cs="Calibri"/>
          <w:b/>
          <w:color w:val="FFFFFF"/>
        </w:rPr>
      </w:pPr>
      <w:r>
        <w:rPr>
          <w:rFonts w:cs="Calibri"/>
          <w:b/>
          <w:color w:val="FFFFFF"/>
        </w:rPr>
        <w:t>STAKEHOLDER INTERVIEWS OR STAKEHOLDER SURVEY</w:t>
      </w:r>
    </w:p>
    <w:p w:rsidR="00286B0F" w:rsidRPr="00572D53" w:rsidRDefault="00286B0F" w:rsidP="00286B0F">
      <w:pPr>
        <w:pStyle w:val="NoSpacing"/>
        <w:ind w:left="-180"/>
        <w:rPr>
          <w:rFonts w:cs="Calibri"/>
          <w:b/>
          <w:color w:val="000000"/>
          <w:sz w:val="16"/>
          <w:szCs w:val="16"/>
        </w:rPr>
      </w:pPr>
    </w:p>
    <w:p w:rsidR="008F4CBB" w:rsidRDefault="00363559" w:rsidP="00161548">
      <w:pPr>
        <w:pStyle w:val="NoSpacing"/>
        <w:ind w:right="-270"/>
        <w:rPr>
          <w:rFonts w:cs="Calibri"/>
        </w:rPr>
      </w:pPr>
      <w:r>
        <w:rPr>
          <w:rFonts w:cs="Calibri"/>
          <w:color w:val="000000"/>
        </w:rPr>
        <w:t>Following the Intake Session</w:t>
      </w:r>
      <w:r w:rsidR="008F4CBB">
        <w:rPr>
          <w:rFonts w:cs="Calibri"/>
          <w:color w:val="000000"/>
        </w:rPr>
        <w:t xml:space="preserve">, </w:t>
      </w:r>
      <w:r w:rsidR="00AF34EF" w:rsidRPr="00572D53">
        <w:rPr>
          <w:rFonts w:cs="Calibri"/>
          <w:color w:val="000000"/>
        </w:rPr>
        <w:t>Accendo</w:t>
      </w:r>
      <w:r w:rsidR="008F4CBB">
        <w:rPr>
          <w:rFonts w:cs="Calibri"/>
          <w:color w:val="000000"/>
        </w:rPr>
        <w:t xml:space="preserve"> will </w:t>
      </w:r>
      <w:r>
        <w:rPr>
          <w:rFonts w:cs="Calibri"/>
          <w:color w:val="000000"/>
        </w:rPr>
        <w:t>facilitate</w:t>
      </w:r>
      <w:r w:rsidR="008F4CBB">
        <w:rPr>
          <w:rFonts w:cs="Calibri"/>
          <w:color w:val="000000"/>
        </w:rPr>
        <w:t xml:space="preserve"> </w:t>
      </w:r>
      <w:r w:rsidR="00286B0F">
        <w:rPr>
          <w:rFonts w:cs="Calibri"/>
          <w:color w:val="000000"/>
        </w:rPr>
        <w:t xml:space="preserve">either </w:t>
      </w:r>
      <w:r>
        <w:rPr>
          <w:rFonts w:cs="Calibri"/>
          <w:color w:val="000000"/>
        </w:rPr>
        <w:t xml:space="preserve">1:1 </w:t>
      </w:r>
      <w:r w:rsidR="008F4CBB">
        <w:rPr>
          <w:rFonts w:cs="Calibri"/>
          <w:color w:val="000000"/>
        </w:rPr>
        <w:t>Stakeholder Interviews</w:t>
      </w:r>
      <w:r w:rsidR="00286B0F">
        <w:rPr>
          <w:rFonts w:cs="Calibri"/>
          <w:color w:val="000000"/>
        </w:rPr>
        <w:t>, or an electronic Stakeholder Survey,</w:t>
      </w:r>
      <w:r w:rsidR="008F4CBB">
        <w:rPr>
          <w:rFonts w:cs="Calibri"/>
          <w:color w:val="000000"/>
        </w:rPr>
        <w:t xml:space="preserve"> with a variety of individuals</w:t>
      </w:r>
      <w:r>
        <w:rPr>
          <w:rFonts w:cs="Calibri"/>
          <w:color w:val="000000"/>
        </w:rPr>
        <w:t xml:space="preserve"> who will be critical to project implementation, in order to </w:t>
      </w:r>
      <w:r w:rsidR="008F4CBB">
        <w:rPr>
          <w:rFonts w:cs="Calibri"/>
          <w:color w:val="000000"/>
        </w:rPr>
        <w:t>gain</w:t>
      </w:r>
      <w:r>
        <w:rPr>
          <w:rFonts w:cs="Calibri"/>
          <w:color w:val="000000"/>
        </w:rPr>
        <w:t xml:space="preserve"> honest</w:t>
      </w:r>
      <w:r w:rsidR="008F4CBB">
        <w:rPr>
          <w:rFonts w:cs="Calibri"/>
          <w:color w:val="000000"/>
        </w:rPr>
        <w:t xml:space="preserve"> </w:t>
      </w:r>
      <w:r>
        <w:rPr>
          <w:rFonts w:cs="Calibri"/>
          <w:color w:val="000000"/>
        </w:rPr>
        <w:t xml:space="preserve">feedback relative to George’s </w:t>
      </w:r>
      <w:r w:rsidR="00AF34EF" w:rsidRPr="00572D53">
        <w:rPr>
          <w:rFonts w:cs="Calibri"/>
          <w:color w:val="000000"/>
        </w:rPr>
        <w:t xml:space="preserve">success. </w:t>
      </w:r>
      <w:r w:rsidR="00DA12C9">
        <w:rPr>
          <w:rFonts w:cs="Calibri"/>
          <w:color w:val="000000"/>
        </w:rPr>
        <w:t>This will include</w:t>
      </w:r>
      <w:r w:rsidR="008F4CBB">
        <w:rPr>
          <w:rFonts w:cs="Calibri"/>
        </w:rPr>
        <w:t xml:space="preserve"> approximately (13) meetings</w:t>
      </w:r>
      <w:r>
        <w:rPr>
          <w:rFonts w:cs="Calibri"/>
        </w:rPr>
        <w:t>*</w:t>
      </w:r>
      <w:r w:rsidR="008F4CBB">
        <w:rPr>
          <w:rFonts w:cs="Calibri"/>
        </w:rPr>
        <w:t xml:space="preserve"> with the following:</w:t>
      </w:r>
    </w:p>
    <w:p w:rsidR="00363559" w:rsidRDefault="00363559" w:rsidP="00161548">
      <w:pPr>
        <w:pStyle w:val="NoSpacing"/>
        <w:ind w:right="-270"/>
        <w:rPr>
          <w:rFonts w:cs="Calibri"/>
        </w:rPr>
      </w:pPr>
    </w:p>
    <w:p w:rsidR="008F4CBB" w:rsidRPr="008F4CBB" w:rsidRDefault="008F4CBB" w:rsidP="008F4CBB">
      <w:pPr>
        <w:pStyle w:val="NoSpacing"/>
        <w:numPr>
          <w:ilvl w:val="0"/>
          <w:numId w:val="3"/>
        </w:numPr>
        <w:ind w:right="-270"/>
      </w:pPr>
      <w:r>
        <w:rPr>
          <w:rFonts w:cs="Calibri"/>
        </w:rPr>
        <w:t>CEO George Williams</w:t>
      </w:r>
    </w:p>
    <w:p w:rsidR="008F4CBB" w:rsidRPr="008F4CBB" w:rsidRDefault="008F4CBB" w:rsidP="008F4CBB">
      <w:pPr>
        <w:pStyle w:val="NoSpacing"/>
        <w:numPr>
          <w:ilvl w:val="0"/>
          <w:numId w:val="3"/>
        </w:numPr>
        <w:ind w:right="-270"/>
      </w:pPr>
      <w:r>
        <w:rPr>
          <w:rFonts w:cs="Calibri"/>
        </w:rPr>
        <w:t>Four (4) direct reports of the CEO</w:t>
      </w:r>
    </w:p>
    <w:p w:rsidR="008F4CBB" w:rsidRDefault="008F4CBB" w:rsidP="008F4CBB">
      <w:pPr>
        <w:pStyle w:val="NoSpacing"/>
        <w:numPr>
          <w:ilvl w:val="0"/>
          <w:numId w:val="3"/>
        </w:numPr>
        <w:ind w:right="-270"/>
      </w:pPr>
      <w:r>
        <w:rPr>
          <w:rFonts w:cs="Calibri"/>
        </w:rPr>
        <w:t xml:space="preserve">Eight (8) members of the </w:t>
      </w:r>
      <w:r>
        <w:t>Tangipahoa Charter School Association Board</w:t>
      </w:r>
    </w:p>
    <w:p w:rsidR="0050137F" w:rsidRDefault="0050137F" w:rsidP="00161548">
      <w:pPr>
        <w:pStyle w:val="NoSpacing"/>
        <w:ind w:right="-270"/>
        <w:rPr>
          <w:rFonts w:cs="Calibri"/>
        </w:rPr>
      </w:pPr>
    </w:p>
    <w:p w:rsidR="0050137F" w:rsidRDefault="00DA12C9" w:rsidP="00B87A7A">
      <w:pPr>
        <w:pStyle w:val="NoSpacing"/>
        <w:ind w:right="-54"/>
        <w:rPr>
          <w:rFonts w:cs="Calibri"/>
          <w:color w:val="000000"/>
        </w:rPr>
      </w:pPr>
      <w:r>
        <w:rPr>
          <w:rFonts w:cs="Calibri"/>
          <w:color w:val="000000"/>
        </w:rPr>
        <w:t xml:space="preserve">These </w:t>
      </w:r>
      <w:r w:rsidR="00B87A7A">
        <w:rPr>
          <w:rFonts w:cs="Calibri"/>
          <w:color w:val="000000"/>
        </w:rPr>
        <w:t>Stakeholder Interviews</w:t>
      </w:r>
      <w:r>
        <w:rPr>
          <w:rFonts w:cs="Calibri"/>
          <w:color w:val="000000"/>
        </w:rPr>
        <w:t xml:space="preserve"> </w:t>
      </w:r>
      <w:r w:rsidRPr="00572D53">
        <w:rPr>
          <w:rFonts w:cs="Calibri"/>
          <w:color w:val="000000"/>
        </w:rPr>
        <w:t>will</w:t>
      </w:r>
      <w:r w:rsidR="0050137F">
        <w:rPr>
          <w:rFonts w:cs="Calibri"/>
          <w:color w:val="000000"/>
        </w:rPr>
        <w:t xml:space="preserve"> be completely confidential, and will</w:t>
      </w:r>
      <w:r w:rsidRPr="00572D53">
        <w:rPr>
          <w:rFonts w:cs="Calibri"/>
          <w:color w:val="000000"/>
        </w:rPr>
        <w:t xml:space="preserve"> include</w:t>
      </w:r>
      <w:r>
        <w:rPr>
          <w:rFonts w:cs="Calibri"/>
          <w:color w:val="000000"/>
        </w:rPr>
        <w:t xml:space="preserve"> an</w:t>
      </w:r>
      <w:r w:rsidRPr="00572D53">
        <w:rPr>
          <w:rFonts w:cs="Calibri"/>
          <w:color w:val="000000"/>
        </w:rPr>
        <w:t xml:space="preserve"> in-depth discussion to </w:t>
      </w:r>
      <w:r w:rsidR="0050137F">
        <w:rPr>
          <w:rFonts w:cs="Calibri"/>
          <w:color w:val="000000"/>
        </w:rPr>
        <w:t>garner feedback/insights about George in the following areas</w:t>
      </w:r>
      <w:r w:rsidR="00B828E8">
        <w:rPr>
          <w:rFonts w:cs="Calibri"/>
          <w:color w:val="000000"/>
        </w:rPr>
        <w:t xml:space="preserve"> (these topics may be adjusted based on information gained through our Intake process)</w:t>
      </w:r>
      <w:r w:rsidR="0050137F">
        <w:rPr>
          <w:rFonts w:cs="Calibri"/>
          <w:color w:val="000000"/>
        </w:rPr>
        <w:t>:</w:t>
      </w:r>
    </w:p>
    <w:p w:rsidR="002B0F98" w:rsidRDefault="002B0F98" w:rsidP="002B0F98">
      <w:pPr>
        <w:pStyle w:val="NoSpacing"/>
        <w:ind w:right="-270"/>
        <w:rPr>
          <w:rFonts w:cs="Calibri"/>
          <w:color w:val="000000"/>
        </w:rPr>
      </w:pPr>
    </w:p>
    <w:p w:rsidR="002B0F98" w:rsidRDefault="002B0F98" w:rsidP="002B0F98">
      <w:pPr>
        <w:pStyle w:val="NoSpacing"/>
        <w:ind w:right="-270"/>
        <w:rPr>
          <w:rFonts w:cs="Calibri"/>
          <w:color w:val="000000"/>
        </w:rPr>
        <w:sectPr w:rsidR="002B0F98" w:rsidSect="005924EF">
          <w:headerReference w:type="default" r:id="rId16"/>
          <w:footerReference w:type="default" r:id="rId17"/>
          <w:type w:val="continuous"/>
          <w:pgSz w:w="12240" w:h="15840" w:code="1"/>
          <w:pgMar w:top="1152" w:right="1152" w:bottom="1152" w:left="1152" w:header="360" w:footer="360" w:gutter="0"/>
          <w:cols w:space="720"/>
          <w:titlePg/>
          <w:docGrid w:linePitch="360"/>
        </w:sectPr>
      </w:pPr>
    </w:p>
    <w:p w:rsidR="0050137F" w:rsidRDefault="0050137F" w:rsidP="0050137F">
      <w:pPr>
        <w:pStyle w:val="NoSpacing"/>
        <w:numPr>
          <w:ilvl w:val="0"/>
          <w:numId w:val="3"/>
        </w:numPr>
        <w:ind w:right="-270"/>
        <w:rPr>
          <w:rFonts w:cs="Calibri"/>
          <w:color w:val="000000"/>
        </w:rPr>
      </w:pPr>
      <w:r>
        <w:rPr>
          <w:rFonts w:cs="Calibri"/>
          <w:color w:val="000000"/>
        </w:rPr>
        <w:t>Leadership Strengths and Gaps</w:t>
      </w:r>
    </w:p>
    <w:p w:rsidR="0050137F" w:rsidRDefault="0050137F" w:rsidP="0050137F">
      <w:pPr>
        <w:pStyle w:val="NoSpacing"/>
        <w:numPr>
          <w:ilvl w:val="0"/>
          <w:numId w:val="3"/>
        </w:numPr>
        <w:ind w:right="-270"/>
        <w:rPr>
          <w:rFonts w:cs="Calibri"/>
          <w:color w:val="000000"/>
        </w:rPr>
      </w:pPr>
      <w:r>
        <w:rPr>
          <w:rFonts w:cs="Calibri"/>
          <w:color w:val="000000"/>
        </w:rPr>
        <w:t>Managing and Developing Others</w:t>
      </w:r>
    </w:p>
    <w:p w:rsidR="002B0F98" w:rsidRDefault="002B0F98" w:rsidP="0050137F">
      <w:pPr>
        <w:pStyle w:val="NoSpacing"/>
        <w:numPr>
          <w:ilvl w:val="0"/>
          <w:numId w:val="3"/>
        </w:numPr>
        <w:ind w:right="-270"/>
        <w:rPr>
          <w:rFonts w:cs="Calibri"/>
          <w:color w:val="000000"/>
        </w:rPr>
      </w:pPr>
      <w:r>
        <w:rPr>
          <w:rFonts w:cs="Calibri"/>
          <w:color w:val="000000"/>
        </w:rPr>
        <w:t>Productivity</w:t>
      </w:r>
    </w:p>
    <w:p w:rsidR="002B0F98" w:rsidRDefault="002B0F98" w:rsidP="0050137F">
      <w:pPr>
        <w:pStyle w:val="NoSpacing"/>
        <w:numPr>
          <w:ilvl w:val="0"/>
          <w:numId w:val="3"/>
        </w:numPr>
        <w:ind w:right="-270"/>
        <w:rPr>
          <w:rFonts w:cs="Calibri"/>
          <w:color w:val="000000"/>
        </w:rPr>
      </w:pPr>
      <w:r>
        <w:rPr>
          <w:rFonts w:cs="Calibri"/>
          <w:color w:val="000000"/>
        </w:rPr>
        <w:t>Task Management</w:t>
      </w:r>
    </w:p>
    <w:p w:rsidR="0050137F" w:rsidRDefault="0050137F" w:rsidP="0050137F">
      <w:pPr>
        <w:pStyle w:val="NoSpacing"/>
        <w:numPr>
          <w:ilvl w:val="0"/>
          <w:numId w:val="3"/>
        </w:numPr>
        <w:ind w:right="-270"/>
        <w:rPr>
          <w:rFonts w:cs="Calibri"/>
          <w:color w:val="000000"/>
        </w:rPr>
      </w:pPr>
      <w:r>
        <w:rPr>
          <w:rFonts w:cs="Calibri"/>
          <w:color w:val="000000"/>
        </w:rPr>
        <w:t>Employee Relationships</w:t>
      </w:r>
    </w:p>
    <w:p w:rsidR="0050137F" w:rsidRDefault="0050137F" w:rsidP="0050137F">
      <w:pPr>
        <w:pStyle w:val="NoSpacing"/>
        <w:numPr>
          <w:ilvl w:val="0"/>
          <w:numId w:val="3"/>
        </w:numPr>
        <w:ind w:right="-270"/>
        <w:rPr>
          <w:rFonts w:cs="Calibri"/>
          <w:color w:val="000000"/>
        </w:rPr>
      </w:pPr>
      <w:r>
        <w:rPr>
          <w:rFonts w:cs="Calibri"/>
          <w:color w:val="000000"/>
        </w:rPr>
        <w:t>Communication Style</w:t>
      </w:r>
    </w:p>
    <w:p w:rsidR="0050137F" w:rsidRDefault="0050137F" w:rsidP="0050137F">
      <w:pPr>
        <w:pStyle w:val="NoSpacing"/>
        <w:numPr>
          <w:ilvl w:val="0"/>
          <w:numId w:val="3"/>
        </w:numPr>
        <w:ind w:right="-270"/>
        <w:rPr>
          <w:rFonts w:cs="Calibri"/>
          <w:color w:val="000000"/>
        </w:rPr>
      </w:pPr>
      <w:r>
        <w:rPr>
          <w:rFonts w:cs="Calibri"/>
          <w:color w:val="000000"/>
        </w:rPr>
        <w:t>Integrity and Trust</w:t>
      </w:r>
    </w:p>
    <w:p w:rsidR="0050137F" w:rsidRDefault="0050137F" w:rsidP="0050137F">
      <w:pPr>
        <w:pStyle w:val="NoSpacing"/>
        <w:numPr>
          <w:ilvl w:val="0"/>
          <w:numId w:val="3"/>
        </w:numPr>
        <w:ind w:right="-270"/>
        <w:rPr>
          <w:rFonts w:cs="Calibri"/>
          <w:color w:val="000000"/>
        </w:rPr>
      </w:pPr>
      <w:r>
        <w:rPr>
          <w:rFonts w:cs="Calibri"/>
          <w:color w:val="000000"/>
        </w:rPr>
        <w:t>Culture and engagement</w:t>
      </w:r>
    </w:p>
    <w:p w:rsidR="002B0F98" w:rsidRDefault="002B0F98" w:rsidP="0050137F">
      <w:pPr>
        <w:pStyle w:val="NoSpacing"/>
        <w:numPr>
          <w:ilvl w:val="0"/>
          <w:numId w:val="3"/>
        </w:numPr>
        <w:ind w:right="-270"/>
        <w:rPr>
          <w:rFonts w:cs="Calibri"/>
          <w:color w:val="000000"/>
        </w:rPr>
      </w:pPr>
      <w:r>
        <w:rPr>
          <w:rFonts w:cs="Calibri"/>
          <w:color w:val="000000"/>
        </w:rPr>
        <w:t>Personal Development</w:t>
      </w:r>
    </w:p>
    <w:p w:rsidR="002B0F98" w:rsidRDefault="002B0F98" w:rsidP="00161548">
      <w:pPr>
        <w:pStyle w:val="NoSpacing"/>
        <w:ind w:right="-270"/>
        <w:rPr>
          <w:rFonts w:cs="Calibri"/>
          <w:color w:val="000000"/>
        </w:rPr>
        <w:sectPr w:rsidR="002B0F98" w:rsidSect="002B0F98">
          <w:type w:val="continuous"/>
          <w:pgSz w:w="12240" w:h="15840" w:code="1"/>
          <w:pgMar w:top="1152" w:right="1152" w:bottom="1152" w:left="1152" w:header="360" w:footer="360" w:gutter="0"/>
          <w:cols w:num="2" w:space="720"/>
          <w:titlePg/>
          <w:docGrid w:linePitch="360"/>
        </w:sectPr>
      </w:pPr>
    </w:p>
    <w:p w:rsidR="0050137F" w:rsidRDefault="0050137F" w:rsidP="00161548">
      <w:pPr>
        <w:pStyle w:val="NoSpacing"/>
        <w:ind w:right="-270"/>
        <w:rPr>
          <w:rFonts w:cs="Calibri"/>
          <w:color w:val="000000"/>
        </w:rPr>
      </w:pPr>
    </w:p>
    <w:p w:rsidR="00AF34EF" w:rsidRPr="004E4125" w:rsidRDefault="00EF518D" w:rsidP="00161548">
      <w:pPr>
        <w:pStyle w:val="NoSpacing"/>
        <w:ind w:right="-270"/>
        <w:rPr>
          <w:rFonts w:cs="Calibri"/>
          <w:b/>
          <w:color w:val="000000"/>
          <w:u w:val="single"/>
        </w:rPr>
      </w:pPr>
      <w:r w:rsidRPr="004E4125">
        <w:rPr>
          <w:rFonts w:cs="Calibri"/>
          <w:b/>
          <w:color w:val="000000"/>
          <w:u w:val="single"/>
        </w:rPr>
        <w:t xml:space="preserve">Deliverables:  </w:t>
      </w:r>
      <w:r w:rsidR="00363559">
        <w:rPr>
          <w:rFonts w:cs="Calibri"/>
          <w:b/>
          <w:color w:val="000000"/>
          <w:u w:val="single"/>
        </w:rPr>
        <w:t>Stakeholder Interviews</w:t>
      </w:r>
    </w:p>
    <w:p w:rsidR="00EF518D" w:rsidRPr="00EF518D" w:rsidRDefault="00EF518D" w:rsidP="00EF518D">
      <w:pPr>
        <w:pStyle w:val="NoSpacing"/>
        <w:ind w:left="-180" w:right="-270"/>
        <w:rPr>
          <w:rFonts w:cs="Calibri"/>
          <w:color w:val="000000"/>
          <w:u w:val="single"/>
        </w:rPr>
      </w:pPr>
    </w:p>
    <w:p w:rsidR="00AF34EF" w:rsidRPr="00B87A7A" w:rsidRDefault="00475642" w:rsidP="00B87A7A">
      <w:pPr>
        <w:pStyle w:val="NoSpacing"/>
        <w:numPr>
          <w:ilvl w:val="0"/>
          <w:numId w:val="3"/>
        </w:numPr>
        <w:ind w:right="18"/>
        <w:rPr>
          <w:rFonts w:cs="Calibri"/>
          <w:color w:val="000000"/>
        </w:rPr>
      </w:pPr>
      <w:r w:rsidRPr="00B87A7A">
        <w:rPr>
          <w:rFonts w:cs="Calibri"/>
          <w:color w:val="000000"/>
        </w:rPr>
        <w:t>Accendo will conduct</w:t>
      </w:r>
      <w:r w:rsidR="004E4125" w:rsidRPr="00B87A7A">
        <w:rPr>
          <w:rFonts w:cs="Calibri"/>
          <w:color w:val="000000"/>
        </w:rPr>
        <w:t xml:space="preserve"> </w:t>
      </w:r>
      <w:r w:rsidR="00363559" w:rsidRPr="00B87A7A">
        <w:rPr>
          <w:rFonts w:cs="Calibri"/>
          <w:color w:val="000000"/>
        </w:rPr>
        <w:t xml:space="preserve">(13) 1:1 </w:t>
      </w:r>
      <w:r w:rsidR="004E4125" w:rsidRPr="00B87A7A">
        <w:rPr>
          <w:rFonts w:cs="Calibri"/>
          <w:color w:val="000000"/>
        </w:rPr>
        <w:t>interview</w:t>
      </w:r>
      <w:r w:rsidRPr="00B87A7A">
        <w:rPr>
          <w:rFonts w:cs="Calibri"/>
          <w:color w:val="000000"/>
        </w:rPr>
        <w:t>s</w:t>
      </w:r>
      <w:r w:rsidR="00363559" w:rsidRPr="00B87A7A">
        <w:rPr>
          <w:rFonts w:cs="Calibri"/>
          <w:color w:val="000000"/>
        </w:rPr>
        <w:t>*</w:t>
      </w:r>
      <w:r w:rsidR="004E4125" w:rsidRPr="00B87A7A">
        <w:rPr>
          <w:rFonts w:cs="Calibri"/>
          <w:color w:val="000000"/>
        </w:rPr>
        <w:t xml:space="preserve"> </w:t>
      </w:r>
      <w:r w:rsidR="00AF34EF" w:rsidRPr="00B87A7A">
        <w:rPr>
          <w:rFonts w:cs="Calibri"/>
          <w:color w:val="000000"/>
        </w:rPr>
        <w:t xml:space="preserve">with </w:t>
      </w:r>
      <w:r w:rsidR="00363559" w:rsidRPr="00B87A7A">
        <w:rPr>
          <w:rFonts w:cs="Calibri"/>
          <w:color w:val="000000"/>
        </w:rPr>
        <w:t>George Williams</w:t>
      </w:r>
      <w:r w:rsidR="00824D87">
        <w:rPr>
          <w:rFonts w:cs="Calibri"/>
          <w:color w:val="000000"/>
        </w:rPr>
        <w:t xml:space="preserve"> (1)</w:t>
      </w:r>
      <w:r w:rsidR="00363559" w:rsidRPr="00B87A7A">
        <w:rPr>
          <w:rFonts w:cs="Calibri"/>
          <w:color w:val="000000"/>
        </w:rPr>
        <w:t>, all Board members</w:t>
      </w:r>
      <w:r w:rsidR="00824D87">
        <w:rPr>
          <w:rFonts w:cs="Calibri"/>
          <w:color w:val="000000"/>
        </w:rPr>
        <w:t xml:space="preserve"> (8)</w:t>
      </w:r>
      <w:r w:rsidR="00363559" w:rsidRPr="00B87A7A">
        <w:rPr>
          <w:rFonts w:cs="Calibri"/>
          <w:color w:val="000000"/>
        </w:rPr>
        <w:t>, and all of George’s direct reports</w:t>
      </w:r>
      <w:r w:rsidR="00824D87">
        <w:rPr>
          <w:rFonts w:cs="Calibri"/>
          <w:color w:val="000000"/>
        </w:rPr>
        <w:t xml:space="preserve"> (4)</w:t>
      </w:r>
    </w:p>
    <w:p w:rsidR="00AF34EF" w:rsidRDefault="00AF34EF" w:rsidP="00AF34EF">
      <w:pPr>
        <w:pStyle w:val="NoSpacing"/>
        <w:ind w:left="720" w:right="-810"/>
        <w:rPr>
          <w:rFonts w:cs="Calibri"/>
          <w:color w:val="000000"/>
          <w:sz w:val="16"/>
          <w:szCs w:val="16"/>
        </w:rPr>
      </w:pPr>
    </w:p>
    <w:p w:rsidR="00286B0F" w:rsidRPr="00363559" w:rsidRDefault="00286B0F" w:rsidP="00286B0F">
      <w:pPr>
        <w:pStyle w:val="NoSpacing"/>
        <w:ind w:right="-270"/>
        <w:rPr>
          <w:rFonts w:cs="Calibri"/>
          <w:i/>
          <w:color w:val="000000"/>
        </w:rPr>
      </w:pPr>
      <w:r>
        <w:rPr>
          <w:rFonts w:cs="Calibri"/>
          <w:i/>
          <w:color w:val="000000"/>
        </w:rPr>
        <w:t>*As an alternative, Accendo can conduct an anonymous electronic survey with the 13 respondents rather</w:t>
      </w:r>
      <w:r w:rsidR="00824D87">
        <w:rPr>
          <w:rFonts w:cs="Calibri"/>
          <w:i/>
          <w:color w:val="000000"/>
        </w:rPr>
        <w:t xml:space="preserve"> than the 1:1 interviews</w:t>
      </w:r>
      <w:r>
        <w:rPr>
          <w:rFonts w:cs="Calibri"/>
          <w:i/>
          <w:color w:val="000000"/>
        </w:rPr>
        <w:t>; this has been priced both ways in the Investment Overview section</w:t>
      </w:r>
    </w:p>
    <w:p w:rsidR="00363559" w:rsidRDefault="00363559" w:rsidP="00363559">
      <w:pPr>
        <w:pStyle w:val="NoSpacing"/>
        <w:ind w:right="-270"/>
        <w:rPr>
          <w:rFonts w:cs="Calibri"/>
          <w:i/>
          <w:color w:val="000000"/>
        </w:rPr>
      </w:pPr>
    </w:p>
    <w:p w:rsidR="00824D87" w:rsidRDefault="00824D87" w:rsidP="00824D87">
      <w:pPr>
        <w:pStyle w:val="NoSpacing"/>
        <w:ind w:right="-270"/>
        <w:rPr>
          <w:rFonts w:cs="Calibri"/>
          <w:i/>
          <w:color w:val="000000"/>
        </w:rPr>
      </w:pPr>
      <w:r>
        <w:rPr>
          <w:rFonts w:cs="Calibri"/>
          <w:i/>
          <w:color w:val="000000"/>
        </w:rPr>
        <w:t xml:space="preserve">*It is recommended that the 1:1 meetings are conducted in person rather than via phone; </w:t>
      </w:r>
      <w:r w:rsidRPr="00363559">
        <w:rPr>
          <w:rFonts w:cs="Calibri"/>
          <w:i/>
          <w:color w:val="000000"/>
        </w:rPr>
        <w:t xml:space="preserve">it has been our experience that in-person meetings provide a better opportunity to build rapport and trust which, subsequently, leads to more open and honest feedback during the </w:t>
      </w:r>
      <w:r>
        <w:rPr>
          <w:rFonts w:cs="Calibri"/>
          <w:i/>
          <w:color w:val="000000"/>
        </w:rPr>
        <w:t xml:space="preserve">1:1 </w:t>
      </w:r>
      <w:r w:rsidRPr="00363559">
        <w:rPr>
          <w:rFonts w:cs="Calibri"/>
          <w:i/>
          <w:color w:val="000000"/>
        </w:rPr>
        <w:t>interviewing process</w:t>
      </w:r>
    </w:p>
    <w:p w:rsidR="00363559" w:rsidRPr="00572D53" w:rsidRDefault="00363559" w:rsidP="00AF34EF">
      <w:pPr>
        <w:pStyle w:val="NoSpacing"/>
        <w:ind w:left="720" w:right="-810"/>
        <w:rPr>
          <w:rFonts w:cs="Calibri"/>
          <w:color w:val="000000"/>
          <w:sz w:val="16"/>
          <w:szCs w:val="16"/>
        </w:rPr>
      </w:pPr>
    </w:p>
    <w:p w:rsidR="00DA12C9" w:rsidRPr="00AF34EF" w:rsidRDefault="00DA12C9" w:rsidP="00DA12C9">
      <w:pPr>
        <w:pStyle w:val="NoSpacing"/>
        <w:ind w:left="720" w:right="-90"/>
        <w:rPr>
          <w:rFonts w:cs="Calibri"/>
          <w:b/>
        </w:rPr>
      </w:pPr>
      <w:r>
        <w:rPr>
          <w:rFonts w:cs="Calibri"/>
          <w:b/>
        </w:rPr>
        <w:br w:type="page"/>
      </w:r>
    </w:p>
    <w:p w:rsidR="00DA12C9" w:rsidRPr="00AF34EF" w:rsidRDefault="00DA12C9" w:rsidP="00DA12C9">
      <w:pPr>
        <w:pStyle w:val="NoSpacing"/>
        <w:shd w:val="clear" w:color="auto" w:fill="767171"/>
        <w:ind w:left="-180" w:right="-144"/>
        <w:rPr>
          <w:rFonts w:cs="Calibri"/>
          <w:b/>
          <w:color w:val="FFFFFF"/>
        </w:rPr>
      </w:pPr>
      <w:r w:rsidRPr="00AF34EF">
        <w:rPr>
          <w:rFonts w:cs="Calibri"/>
          <w:b/>
          <w:color w:val="FFFFFF"/>
        </w:rPr>
        <w:lastRenderedPageBreak/>
        <w:t xml:space="preserve"> </w:t>
      </w:r>
      <w:r w:rsidR="00B828E8">
        <w:rPr>
          <w:rFonts w:cs="Calibri"/>
          <w:b/>
          <w:color w:val="FFFFFF"/>
        </w:rPr>
        <w:t>STRENGTHSFINDER ASSESSMENT</w:t>
      </w:r>
      <w:r>
        <w:rPr>
          <w:rFonts w:cs="Calibri"/>
          <w:b/>
          <w:color w:val="FFFFFF"/>
        </w:rPr>
        <w:t xml:space="preserve"> AND DEBRIEF</w:t>
      </w:r>
    </w:p>
    <w:p w:rsidR="00DA12C9" w:rsidRPr="00572D53" w:rsidRDefault="00DA12C9" w:rsidP="00DA12C9">
      <w:pPr>
        <w:pStyle w:val="NoSpacing"/>
        <w:ind w:left="-180"/>
        <w:rPr>
          <w:rFonts w:cs="Calibri"/>
          <w:b/>
          <w:color w:val="000000"/>
          <w:sz w:val="16"/>
          <w:szCs w:val="16"/>
        </w:rPr>
      </w:pPr>
    </w:p>
    <w:p w:rsidR="00DA12C9" w:rsidRDefault="00DA12C9" w:rsidP="00B828E8">
      <w:pPr>
        <w:pStyle w:val="PlainText"/>
        <w:ind w:right="-504"/>
        <w:rPr>
          <w:rFonts w:cs="Calibri"/>
          <w:sz w:val="22"/>
          <w:szCs w:val="22"/>
          <w:lang w:val="en-US"/>
        </w:rPr>
      </w:pPr>
      <w:r>
        <w:rPr>
          <w:rFonts w:cs="Calibri"/>
          <w:sz w:val="22"/>
          <w:szCs w:val="22"/>
          <w:lang w:val="en-US"/>
        </w:rPr>
        <w:t xml:space="preserve">To learn more about </w:t>
      </w:r>
      <w:r w:rsidR="00286B0F">
        <w:rPr>
          <w:rFonts w:cs="Calibri"/>
          <w:sz w:val="22"/>
          <w:szCs w:val="22"/>
          <w:lang w:val="en-US"/>
        </w:rPr>
        <w:t>George’s pe</w:t>
      </w:r>
      <w:r>
        <w:rPr>
          <w:rFonts w:cs="Calibri"/>
          <w:sz w:val="22"/>
          <w:szCs w:val="22"/>
          <w:lang w:val="en-US"/>
        </w:rPr>
        <w:t xml:space="preserve">rsonal and leadership Strengths, </w:t>
      </w:r>
      <w:r w:rsidR="00B828E8">
        <w:rPr>
          <w:rFonts w:cs="Calibri"/>
          <w:sz w:val="22"/>
          <w:szCs w:val="22"/>
          <w:lang w:val="en-US"/>
        </w:rPr>
        <w:t>Accendo recommends completing the StrengthsFinder Assessment and an in-depth Debrief Session with George.</w:t>
      </w:r>
    </w:p>
    <w:p w:rsidR="00DA12C9" w:rsidRDefault="00DA12C9" w:rsidP="00DA12C9">
      <w:pPr>
        <w:pStyle w:val="PlainText"/>
        <w:rPr>
          <w:rFonts w:cs="Calibri"/>
          <w:sz w:val="22"/>
          <w:szCs w:val="22"/>
          <w:lang w:val="en-US"/>
        </w:rPr>
      </w:pPr>
    </w:p>
    <w:p w:rsidR="00DA12C9" w:rsidRDefault="00DA12C9" w:rsidP="00DA12C9">
      <w:pPr>
        <w:pStyle w:val="NoSpacing"/>
        <w:rPr>
          <w:rFonts w:cs="Calibri"/>
        </w:rPr>
      </w:pPr>
      <w:r>
        <w:rPr>
          <w:rFonts w:cs="Calibri"/>
        </w:rPr>
        <w:t>Strength</w:t>
      </w:r>
      <w:r w:rsidRPr="00C927FB">
        <w:rPr>
          <w:rFonts w:cs="Calibri"/>
        </w:rPr>
        <w:t>sFinder is an assessment tool developed by The Gallup Organization that helps individuals understand what drives them to be successful.  It is based on more than 50 years of qualitative and quantitative research that helps individuals discover their innate, individual talents – the ways in which they naturally think, feel, and behave.  Ultimately, having this knowledge helps an individual focus in on their areas of natural ability in order to consistently excel.  StrengthsFinder</w:t>
      </w:r>
      <w:r>
        <w:rPr>
          <w:rFonts w:cs="Calibri"/>
        </w:rPr>
        <w:t xml:space="preserve"> </w:t>
      </w:r>
      <w:r w:rsidRPr="00C927FB">
        <w:rPr>
          <w:rFonts w:cs="Calibri"/>
        </w:rPr>
        <w:t xml:space="preserve">is based on the premise that weakness-fixing may prevent failure, but strengths-building leads to greater success on a consistent basis. </w:t>
      </w:r>
    </w:p>
    <w:p w:rsidR="00DA12C9" w:rsidRDefault="00DA12C9" w:rsidP="00DA12C9">
      <w:pPr>
        <w:pStyle w:val="ListParagraph"/>
        <w:spacing w:after="0" w:line="240" w:lineRule="auto"/>
        <w:contextualSpacing w:val="0"/>
        <w:rPr>
          <w:rFonts w:cs="Calibri"/>
        </w:rPr>
      </w:pPr>
    </w:p>
    <w:p w:rsidR="00DA12C9" w:rsidRDefault="00DA12C9" w:rsidP="00DA12C9">
      <w:pPr>
        <w:pStyle w:val="NoSpacing"/>
        <w:rPr>
          <w:rFonts w:cs="Calibri"/>
        </w:rPr>
      </w:pPr>
      <w:r w:rsidRPr="0052193A">
        <w:rPr>
          <w:rFonts w:cs="Calibri"/>
        </w:rPr>
        <w:t xml:space="preserve">Using Gallup’s StrengthsFinder tool </w:t>
      </w:r>
      <w:r>
        <w:rPr>
          <w:rFonts w:cs="Calibri"/>
        </w:rPr>
        <w:t xml:space="preserve">as the framework for all </w:t>
      </w:r>
      <w:r w:rsidR="00B828E8">
        <w:rPr>
          <w:rFonts w:cs="Calibri"/>
        </w:rPr>
        <w:t>leadership recommendations and progress</w:t>
      </w:r>
      <w:r>
        <w:rPr>
          <w:rFonts w:cs="Calibri"/>
        </w:rPr>
        <w:t xml:space="preserve">, </w:t>
      </w:r>
      <w:r w:rsidR="00161548">
        <w:rPr>
          <w:rFonts w:cs="Calibri"/>
        </w:rPr>
        <w:t>A</w:t>
      </w:r>
      <w:r w:rsidRPr="0052193A">
        <w:rPr>
          <w:rFonts w:cs="Calibri"/>
        </w:rPr>
        <w:t xml:space="preserve">ccendo </w:t>
      </w:r>
      <w:r>
        <w:rPr>
          <w:rFonts w:cs="Calibri"/>
        </w:rPr>
        <w:t xml:space="preserve">will initiate the </w:t>
      </w:r>
      <w:r w:rsidR="00161548">
        <w:rPr>
          <w:rFonts w:cs="Calibri"/>
        </w:rPr>
        <w:t xml:space="preserve">StrengthsFinder </w:t>
      </w:r>
      <w:r>
        <w:rPr>
          <w:rFonts w:cs="Calibri"/>
        </w:rPr>
        <w:t>Assessmen</w:t>
      </w:r>
      <w:r w:rsidR="00161548">
        <w:rPr>
          <w:rFonts w:cs="Calibri"/>
        </w:rPr>
        <w:t>t and will conduct a Strengths d</w:t>
      </w:r>
      <w:r>
        <w:rPr>
          <w:rFonts w:cs="Calibri"/>
        </w:rPr>
        <w:t xml:space="preserve">ebrief </w:t>
      </w:r>
      <w:r w:rsidR="00161548">
        <w:rPr>
          <w:rFonts w:cs="Calibri"/>
        </w:rPr>
        <w:t>s</w:t>
      </w:r>
      <w:r>
        <w:rPr>
          <w:rFonts w:cs="Calibri"/>
        </w:rPr>
        <w:t xml:space="preserve">ession that will incorporate the following:  </w:t>
      </w:r>
    </w:p>
    <w:p w:rsidR="00DA12C9" w:rsidRDefault="00DA12C9" w:rsidP="00DA12C9">
      <w:pPr>
        <w:pStyle w:val="NoSpacing"/>
        <w:rPr>
          <w:rFonts w:cs="Calibri"/>
        </w:rPr>
      </w:pPr>
    </w:p>
    <w:p w:rsidR="00DA12C9" w:rsidRDefault="00DA12C9" w:rsidP="00DA12C9">
      <w:pPr>
        <w:pStyle w:val="NoSpacing"/>
        <w:numPr>
          <w:ilvl w:val="0"/>
          <w:numId w:val="13"/>
        </w:numPr>
        <w:rPr>
          <w:rFonts w:cs="Calibri"/>
        </w:rPr>
      </w:pPr>
      <w:r>
        <w:rPr>
          <w:rFonts w:cs="Calibri"/>
        </w:rPr>
        <w:t>I</w:t>
      </w:r>
      <w:r w:rsidRPr="0052193A">
        <w:rPr>
          <w:rFonts w:cs="Calibri"/>
        </w:rPr>
        <w:t>dentify</w:t>
      </w:r>
      <w:r>
        <w:rPr>
          <w:rFonts w:cs="Calibri"/>
        </w:rPr>
        <w:t>ing</w:t>
      </w:r>
      <w:r w:rsidRPr="0052193A">
        <w:rPr>
          <w:rFonts w:cs="Calibri"/>
        </w:rPr>
        <w:t xml:space="preserve"> and understand</w:t>
      </w:r>
      <w:r>
        <w:rPr>
          <w:rFonts w:cs="Calibri"/>
        </w:rPr>
        <w:t xml:space="preserve">ing </w:t>
      </w:r>
      <w:r w:rsidR="00B828E8">
        <w:rPr>
          <w:rFonts w:cs="Calibri"/>
        </w:rPr>
        <w:t>George</w:t>
      </w:r>
      <w:r w:rsidR="00161548">
        <w:rPr>
          <w:rFonts w:cs="Calibri"/>
        </w:rPr>
        <w:t xml:space="preserve">’s </w:t>
      </w:r>
      <w:r>
        <w:rPr>
          <w:rFonts w:cs="Calibri"/>
        </w:rPr>
        <w:t xml:space="preserve">Top 10 </w:t>
      </w:r>
      <w:r w:rsidR="00161548">
        <w:rPr>
          <w:rFonts w:cs="Calibri"/>
        </w:rPr>
        <w:t>S</w:t>
      </w:r>
      <w:r w:rsidRPr="0052193A">
        <w:rPr>
          <w:rFonts w:cs="Calibri"/>
        </w:rPr>
        <w:t>trengths</w:t>
      </w:r>
    </w:p>
    <w:p w:rsidR="00DA12C9" w:rsidRPr="003753C2" w:rsidRDefault="00B828E8" w:rsidP="00DA12C9">
      <w:pPr>
        <w:pStyle w:val="NoSpacing"/>
        <w:numPr>
          <w:ilvl w:val="0"/>
          <w:numId w:val="13"/>
        </w:numPr>
        <w:rPr>
          <w:rFonts w:cs="Calibri"/>
        </w:rPr>
      </w:pPr>
      <w:r>
        <w:rPr>
          <w:rFonts w:cs="Calibri"/>
        </w:rPr>
        <w:t>Learning how to enhance George</w:t>
      </w:r>
      <w:r w:rsidR="00DA12C9">
        <w:rPr>
          <w:rFonts w:cs="Calibri"/>
        </w:rPr>
        <w:t>’s</w:t>
      </w:r>
      <w:r w:rsidR="00DA12C9" w:rsidRPr="0052193A">
        <w:rPr>
          <w:rFonts w:cs="Calibri"/>
        </w:rPr>
        <w:t xml:space="preserve"> own natur</w:t>
      </w:r>
      <w:r w:rsidR="00161548">
        <w:rPr>
          <w:rFonts w:cs="Calibri"/>
        </w:rPr>
        <w:t>al talents and put S</w:t>
      </w:r>
      <w:r w:rsidR="00DA12C9" w:rsidRPr="0052193A">
        <w:rPr>
          <w:rFonts w:cs="Calibri"/>
        </w:rPr>
        <w:t xml:space="preserve">trengths to use in </w:t>
      </w:r>
      <w:r w:rsidR="00DA12C9">
        <w:rPr>
          <w:rFonts w:cs="Calibri"/>
        </w:rPr>
        <w:t>both his professional and personal life</w:t>
      </w:r>
    </w:p>
    <w:p w:rsidR="00DA12C9" w:rsidRDefault="00161548" w:rsidP="00DA12C9">
      <w:pPr>
        <w:pStyle w:val="NoSpacing"/>
        <w:numPr>
          <w:ilvl w:val="0"/>
          <w:numId w:val="13"/>
        </w:numPr>
        <w:rPr>
          <w:rFonts w:cs="Calibri"/>
        </w:rPr>
      </w:pPr>
      <w:r>
        <w:rPr>
          <w:rFonts w:cs="Calibri"/>
        </w:rPr>
        <w:t>Utilizing St</w:t>
      </w:r>
      <w:r w:rsidR="00DA12C9">
        <w:rPr>
          <w:rFonts w:cs="Calibri"/>
        </w:rPr>
        <w:t xml:space="preserve">rengths to work more effectively as a leader </w:t>
      </w:r>
    </w:p>
    <w:p w:rsidR="00DA12C9" w:rsidRPr="00AB729A" w:rsidRDefault="00161548" w:rsidP="00DA12C9">
      <w:pPr>
        <w:pStyle w:val="NoSpacing"/>
        <w:numPr>
          <w:ilvl w:val="0"/>
          <w:numId w:val="13"/>
        </w:numPr>
        <w:rPr>
          <w:rFonts w:cs="Calibri"/>
        </w:rPr>
      </w:pPr>
      <w:r>
        <w:rPr>
          <w:rFonts w:cs="Calibri"/>
        </w:rPr>
        <w:t>Mapping S</w:t>
      </w:r>
      <w:r w:rsidR="00DA12C9">
        <w:rPr>
          <w:rFonts w:cs="Calibri"/>
        </w:rPr>
        <w:t>trengths against individual goals</w:t>
      </w:r>
    </w:p>
    <w:p w:rsidR="00DA12C9" w:rsidRPr="000B1527" w:rsidRDefault="00DA12C9" w:rsidP="00DA12C9">
      <w:pPr>
        <w:pStyle w:val="ListParagraph"/>
        <w:spacing w:after="0" w:line="240" w:lineRule="auto"/>
        <w:ind w:left="0"/>
        <w:contextualSpacing w:val="0"/>
        <w:rPr>
          <w:rFonts w:cs="Calibri"/>
        </w:rPr>
      </w:pPr>
    </w:p>
    <w:p w:rsidR="00DA12C9" w:rsidRPr="00A107EB" w:rsidRDefault="00DA12C9" w:rsidP="00DA12C9">
      <w:pPr>
        <w:pStyle w:val="PlainText"/>
        <w:rPr>
          <w:rFonts w:cs="Calibri"/>
          <w:b/>
          <w:sz w:val="22"/>
          <w:szCs w:val="22"/>
        </w:rPr>
      </w:pPr>
      <w:r w:rsidRPr="00A107EB">
        <w:rPr>
          <w:rFonts w:cs="Calibri"/>
          <w:b/>
          <w:sz w:val="22"/>
          <w:szCs w:val="22"/>
        </w:rPr>
        <w:t>Deliverables:</w:t>
      </w:r>
      <w:r>
        <w:rPr>
          <w:rFonts w:cs="Calibri"/>
          <w:b/>
          <w:sz w:val="22"/>
          <w:szCs w:val="22"/>
        </w:rPr>
        <w:t xml:space="preserve">  </w:t>
      </w:r>
    </w:p>
    <w:p w:rsidR="00DA12C9" w:rsidRDefault="00DA12C9" w:rsidP="00DA12C9">
      <w:pPr>
        <w:pStyle w:val="PlainText"/>
        <w:numPr>
          <w:ilvl w:val="0"/>
          <w:numId w:val="13"/>
        </w:numPr>
        <w:rPr>
          <w:rFonts w:cs="Calibri"/>
          <w:sz w:val="22"/>
          <w:szCs w:val="22"/>
        </w:rPr>
      </w:pPr>
      <w:r>
        <w:rPr>
          <w:rFonts w:cs="Calibri"/>
          <w:sz w:val="22"/>
          <w:szCs w:val="22"/>
        </w:rPr>
        <w:t>StrengthsFinder Assessment</w:t>
      </w:r>
    </w:p>
    <w:p w:rsidR="00DA12C9" w:rsidRDefault="00DA12C9" w:rsidP="00DA12C9">
      <w:pPr>
        <w:pStyle w:val="PlainText"/>
        <w:numPr>
          <w:ilvl w:val="0"/>
          <w:numId w:val="13"/>
        </w:numPr>
        <w:rPr>
          <w:rFonts w:cs="Calibri"/>
          <w:sz w:val="22"/>
          <w:szCs w:val="22"/>
        </w:rPr>
      </w:pPr>
      <w:r>
        <w:rPr>
          <w:rFonts w:cs="Calibri"/>
          <w:i/>
          <w:sz w:val="22"/>
          <w:szCs w:val="22"/>
        </w:rPr>
        <w:t xml:space="preserve">Strengths 2.0 </w:t>
      </w:r>
      <w:r w:rsidRPr="008D4902">
        <w:rPr>
          <w:rFonts w:cs="Calibri"/>
          <w:sz w:val="22"/>
          <w:szCs w:val="22"/>
        </w:rPr>
        <w:t>book</w:t>
      </w:r>
    </w:p>
    <w:p w:rsidR="00DA12C9" w:rsidRDefault="00B828E8" w:rsidP="00DA12C9">
      <w:pPr>
        <w:pStyle w:val="PlainText"/>
        <w:numPr>
          <w:ilvl w:val="0"/>
          <w:numId w:val="13"/>
        </w:numPr>
        <w:rPr>
          <w:rFonts w:cs="Calibri"/>
          <w:sz w:val="22"/>
          <w:szCs w:val="22"/>
        </w:rPr>
      </w:pPr>
      <w:r>
        <w:rPr>
          <w:rFonts w:cs="Calibri"/>
          <w:sz w:val="22"/>
          <w:szCs w:val="22"/>
        </w:rPr>
        <w:t>Two</w:t>
      </w:r>
      <w:r w:rsidR="00DA12C9">
        <w:rPr>
          <w:rFonts w:cs="Calibri"/>
          <w:sz w:val="22"/>
          <w:szCs w:val="22"/>
        </w:rPr>
        <w:t xml:space="preserve"> (</w:t>
      </w:r>
      <w:r>
        <w:rPr>
          <w:rFonts w:cs="Calibri"/>
          <w:sz w:val="22"/>
          <w:szCs w:val="22"/>
          <w:lang w:val="en-US"/>
        </w:rPr>
        <w:t>2</w:t>
      </w:r>
      <w:r w:rsidR="00DA12C9">
        <w:rPr>
          <w:rFonts w:cs="Calibri"/>
          <w:sz w:val="22"/>
          <w:szCs w:val="22"/>
        </w:rPr>
        <w:t>) 1.5</w:t>
      </w:r>
      <w:r w:rsidR="00DA12C9" w:rsidRPr="00A852E7">
        <w:rPr>
          <w:rFonts w:cs="Calibri"/>
          <w:sz w:val="22"/>
          <w:szCs w:val="22"/>
        </w:rPr>
        <w:t>-hour StrengthsFinde</w:t>
      </w:r>
      <w:r w:rsidR="00DA12C9">
        <w:rPr>
          <w:rFonts w:cs="Calibri"/>
          <w:sz w:val="22"/>
          <w:szCs w:val="22"/>
        </w:rPr>
        <w:t>r Assessment Debrief</w:t>
      </w:r>
      <w:r>
        <w:rPr>
          <w:rFonts w:cs="Calibri"/>
          <w:sz w:val="22"/>
          <w:szCs w:val="22"/>
          <w:lang w:val="en-US"/>
        </w:rPr>
        <w:t xml:space="preserve"> Sessions:</w:t>
      </w:r>
    </w:p>
    <w:p w:rsidR="00B828E8" w:rsidRPr="00B828E8" w:rsidRDefault="00B828E8" w:rsidP="00B828E8">
      <w:pPr>
        <w:pStyle w:val="PlainText"/>
        <w:numPr>
          <w:ilvl w:val="1"/>
          <w:numId w:val="13"/>
        </w:numPr>
        <w:rPr>
          <w:rFonts w:cs="Calibri"/>
          <w:sz w:val="22"/>
          <w:szCs w:val="22"/>
        </w:rPr>
      </w:pPr>
      <w:r>
        <w:rPr>
          <w:rFonts w:cs="Calibri"/>
          <w:sz w:val="22"/>
          <w:szCs w:val="22"/>
          <w:lang w:val="en-US"/>
        </w:rPr>
        <w:t>Debrief #1:  Review Top 5 Strengths</w:t>
      </w:r>
    </w:p>
    <w:p w:rsidR="00B828E8" w:rsidRDefault="00B828E8" w:rsidP="00B828E8">
      <w:pPr>
        <w:pStyle w:val="PlainText"/>
        <w:numPr>
          <w:ilvl w:val="1"/>
          <w:numId w:val="13"/>
        </w:numPr>
        <w:rPr>
          <w:rFonts w:cs="Calibri"/>
          <w:sz w:val="22"/>
          <w:szCs w:val="22"/>
        </w:rPr>
      </w:pPr>
      <w:r>
        <w:rPr>
          <w:rFonts w:cs="Calibri"/>
          <w:sz w:val="22"/>
          <w:szCs w:val="22"/>
          <w:lang w:val="en-US"/>
        </w:rPr>
        <w:t>Debrief #2:  Review Strengths 6-10</w:t>
      </w:r>
    </w:p>
    <w:p w:rsidR="00DA12C9" w:rsidRDefault="00DA12C9" w:rsidP="00DA12C9">
      <w:pPr>
        <w:pStyle w:val="PlainText"/>
        <w:rPr>
          <w:rFonts w:cs="Calibri"/>
          <w:sz w:val="22"/>
          <w:szCs w:val="22"/>
        </w:rPr>
      </w:pPr>
    </w:p>
    <w:p w:rsidR="00DA12C9" w:rsidRDefault="00DA12C9" w:rsidP="00DA12C9">
      <w:pPr>
        <w:pStyle w:val="PlainText"/>
        <w:rPr>
          <w:rFonts w:cs="Calibri"/>
          <w:sz w:val="22"/>
          <w:szCs w:val="22"/>
        </w:rPr>
      </w:pPr>
    </w:p>
    <w:p w:rsidR="00DA12C9" w:rsidRPr="004F60C1" w:rsidRDefault="000E65CF" w:rsidP="00DA12C9">
      <w:pPr>
        <w:pStyle w:val="PlainText"/>
        <w:rPr>
          <w:rFonts w:cs="Calibri"/>
          <w:sz w:val="10"/>
          <w:szCs w:val="10"/>
        </w:rPr>
      </w:pPr>
      <w:r>
        <w:rPr>
          <w:rFonts w:cs="Calibri"/>
          <w:sz w:val="22"/>
          <w:szCs w:val="22"/>
        </w:rPr>
        <w:br w:type="page"/>
      </w:r>
    </w:p>
    <w:p w:rsidR="00B62337" w:rsidRPr="004F60C1" w:rsidRDefault="00CF412E" w:rsidP="000E65CF">
      <w:pPr>
        <w:pStyle w:val="PlainText"/>
        <w:shd w:val="clear" w:color="auto" w:fill="767171"/>
        <w:ind w:left="-180"/>
        <w:rPr>
          <w:rFonts w:cs="Calibri"/>
          <w:b/>
          <w:color w:val="FFFFFF"/>
          <w:sz w:val="22"/>
          <w:szCs w:val="22"/>
          <w:lang w:val="en-US"/>
        </w:rPr>
      </w:pPr>
      <w:r>
        <w:rPr>
          <w:rFonts w:cs="Calibri"/>
          <w:b/>
          <w:color w:val="FFFFFF"/>
          <w:sz w:val="22"/>
          <w:szCs w:val="22"/>
          <w:lang w:val="en-US"/>
        </w:rPr>
        <w:lastRenderedPageBreak/>
        <w:t xml:space="preserve"> EXECUTIVE EVALUATION</w:t>
      </w:r>
    </w:p>
    <w:p w:rsidR="00B62337" w:rsidRDefault="00B62337" w:rsidP="00B62337">
      <w:pPr>
        <w:pStyle w:val="NoSpacing"/>
        <w:ind w:left="-180"/>
        <w:rPr>
          <w:rFonts w:cs="Calibri"/>
          <w:b/>
          <w:color w:val="000000"/>
          <w:sz w:val="16"/>
          <w:szCs w:val="16"/>
        </w:rPr>
      </w:pPr>
    </w:p>
    <w:p w:rsidR="0075459F" w:rsidRDefault="00161548" w:rsidP="00161548">
      <w:pPr>
        <w:pStyle w:val="PlainText"/>
        <w:ind w:left="-90"/>
        <w:rPr>
          <w:rFonts w:cs="Calibri"/>
          <w:sz w:val="22"/>
          <w:szCs w:val="22"/>
        </w:rPr>
      </w:pPr>
      <w:r>
        <w:rPr>
          <w:rFonts w:cs="Calibri"/>
          <w:sz w:val="22"/>
          <w:szCs w:val="22"/>
        </w:rPr>
        <w:t>Using the information gained during the Intake Session</w:t>
      </w:r>
      <w:r w:rsidR="00B828E8">
        <w:rPr>
          <w:rFonts w:cs="Calibri"/>
          <w:sz w:val="22"/>
          <w:szCs w:val="22"/>
          <w:lang w:val="en-US"/>
        </w:rPr>
        <w:t>s/Stakeholder I</w:t>
      </w:r>
      <w:r>
        <w:rPr>
          <w:rFonts w:cs="Calibri"/>
          <w:sz w:val="22"/>
          <w:szCs w:val="22"/>
          <w:lang w:val="en-US"/>
        </w:rPr>
        <w:t>nterviews</w:t>
      </w:r>
      <w:r w:rsidR="00B828E8">
        <w:rPr>
          <w:rFonts w:cs="Calibri"/>
          <w:sz w:val="22"/>
          <w:szCs w:val="22"/>
        </w:rPr>
        <w:t>,</w:t>
      </w:r>
      <w:r>
        <w:rPr>
          <w:rFonts w:cs="Calibri"/>
          <w:sz w:val="22"/>
          <w:szCs w:val="22"/>
        </w:rPr>
        <w:t xml:space="preserve"> and the StrengthsFinder assessments, and through our initial coaching conversations, we will begin to uncover common themes, patterns of behavior, determine gaps, and begin to focus on creating a strategic and impactful development plan. </w:t>
      </w:r>
    </w:p>
    <w:p w:rsidR="0075459F" w:rsidRPr="004F60C1" w:rsidRDefault="0075459F" w:rsidP="00161548">
      <w:pPr>
        <w:pStyle w:val="PlainText"/>
        <w:ind w:left="-90"/>
        <w:rPr>
          <w:rFonts w:cs="Calibri"/>
          <w:sz w:val="16"/>
          <w:szCs w:val="16"/>
        </w:rPr>
      </w:pPr>
    </w:p>
    <w:p w:rsidR="0075459F" w:rsidRPr="0075459F" w:rsidRDefault="0075459F" w:rsidP="00161548">
      <w:pPr>
        <w:pStyle w:val="PlainText"/>
        <w:ind w:left="-90"/>
        <w:rPr>
          <w:rFonts w:cs="Calibri"/>
          <w:sz w:val="22"/>
          <w:szCs w:val="22"/>
          <w:lang w:val="en-US"/>
        </w:rPr>
      </w:pPr>
      <w:r>
        <w:rPr>
          <w:rFonts w:cs="Calibri"/>
          <w:sz w:val="22"/>
          <w:szCs w:val="22"/>
          <w:lang w:val="en-US"/>
        </w:rPr>
        <w:t>A</w:t>
      </w:r>
      <w:r w:rsidR="00CF412E">
        <w:rPr>
          <w:rFonts w:cs="Calibri"/>
          <w:sz w:val="22"/>
          <w:szCs w:val="22"/>
          <w:lang w:val="en-US"/>
        </w:rPr>
        <w:t xml:space="preserve">ccendo will present an Evaluation </w:t>
      </w:r>
      <w:r w:rsidR="004F60C1">
        <w:rPr>
          <w:rFonts w:cs="Calibri"/>
          <w:sz w:val="22"/>
          <w:szCs w:val="22"/>
          <w:lang w:val="en-US"/>
        </w:rPr>
        <w:t xml:space="preserve">of our </w:t>
      </w:r>
      <w:r>
        <w:rPr>
          <w:rFonts w:cs="Calibri"/>
          <w:sz w:val="22"/>
          <w:szCs w:val="22"/>
          <w:lang w:val="en-US"/>
        </w:rPr>
        <w:t>findings</w:t>
      </w:r>
      <w:r w:rsidR="004F60C1">
        <w:rPr>
          <w:rFonts w:cs="Calibri"/>
          <w:sz w:val="22"/>
          <w:szCs w:val="22"/>
          <w:lang w:val="en-US"/>
        </w:rPr>
        <w:t>/results</w:t>
      </w:r>
      <w:r>
        <w:rPr>
          <w:rFonts w:cs="Calibri"/>
          <w:sz w:val="22"/>
          <w:szCs w:val="22"/>
          <w:lang w:val="en-US"/>
        </w:rPr>
        <w:t xml:space="preserve"> to the CEO and, if necessary, the full Board in order to set a direction for George’s Leadership Action Plan, as well as metrics for success for George moving forward.</w:t>
      </w:r>
    </w:p>
    <w:p w:rsidR="0075459F" w:rsidRPr="004F60C1" w:rsidRDefault="0075459F" w:rsidP="00161548">
      <w:pPr>
        <w:pStyle w:val="PlainText"/>
        <w:ind w:left="-90"/>
        <w:rPr>
          <w:rFonts w:cs="Calibri"/>
          <w:sz w:val="16"/>
          <w:szCs w:val="16"/>
        </w:rPr>
      </w:pPr>
    </w:p>
    <w:p w:rsidR="00161548" w:rsidRPr="002764C5" w:rsidRDefault="00161548" w:rsidP="00161548">
      <w:pPr>
        <w:pStyle w:val="PlainText"/>
        <w:ind w:left="-90"/>
        <w:rPr>
          <w:rFonts w:cs="Calibri"/>
          <w:b/>
          <w:sz w:val="22"/>
          <w:szCs w:val="22"/>
        </w:rPr>
      </w:pPr>
      <w:r w:rsidRPr="002764C5">
        <w:rPr>
          <w:rFonts w:cs="Calibri"/>
          <w:b/>
          <w:sz w:val="22"/>
          <w:szCs w:val="22"/>
        </w:rPr>
        <w:t>Deliverables:</w:t>
      </w:r>
    </w:p>
    <w:p w:rsidR="00161548" w:rsidRDefault="000E65CF" w:rsidP="00161548">
      <w:pPr>
        <w:pStyle w:val="PlainText"/>
        <w:numPr>
          <w:ilvl w:val="0"/>
          <w:numId w:val="3"/>
        </w:numPr>
        <w:rPr>
          <w:rFonts w:cs="Calibri"/>
          <w:sz w:val="22"/>
          <w:szCs w:val="22"/>
        </w:rPr>
      </w:pPr>
      <w:r>
        <w:rPr>
          <w:rFonts w:cs="Calibri"/>
          <w:sz w:val="22"/>
          <w:szCs w:val="22"/>
        </w:rPr>
        <w:t>Review,</w:t>
      </w:r>
      <w:r w:rsidR="00161548">
        <w:rPr>
          <w:rFonts w:cs="Calibri"/>
          <w:sz w:val="22"/>
          <w:szCs w:val="22"/>
        </w:rPr>
        <w:t xml:space="preserve"> analysis</w:t>
      </w:r>
      <w:r>
        <w:rPr>
          <w:rFonts w:cs="Calibri"/>
          <w:sz w:val="22"/>
          <w:szCs w:val="22"/>
          <w:lang w:val="en-US"/>
        </w:rPr>
        <w:t>, and compiling</w:t>
      </w:r>
      <w:r w:rsidR="00161548">
        <w:rPr>
          <w:rFonts w:cs="Calibri"/>
          <w:sz w:val="22"/>
          <w:szCs w:val="22"/>
        </w:rPr>
        <w:t xml:space="preserve"> of results of</w:t>
      </w:r>
      <w:r w:rsidR="0075459F">
        <w:rPr>
          <w:rFonts w:cs="Calibri"/>
          <w:sz w:val="22"/>
          <w:szCs w:val="22"/>
        </w:rPr>
        <w:t xml:space="preserve"> Intake Session, </w:t>
      </w:r>
      <w:r w:rsidR="0075459F">
        <w:rPr>
          <w:rFonts w:cs="Calibri"/>
          <w:sz w:val="22"/>
          <w:szCs w:val="22"/>
          <w:lang w:val="en-US"/>
        </w:rPr>
        <w:t>Stakeholder Interviews,</w:t>
      </w:r>
      <w:r w:rsidR="0075459F">
        <w:rPr>
          <w:rFonts w:cs="Calibri"/>
          <w:sz w:val="22"/>
          <w:szCs w:val="22"/>
        </w:rPr>
        <w:t xml:space="preserve"> and </w:t>
      </w:r>
      <w:r w:rsidR="0075459F">
        <w:rPr>
          <w:rFonts w:cs="Calibri"/>
          <w:sz w:val="22"/>
          <w:szCs w:val="22"/>
          <w:lang w:val="en-US"/>
        </w:rPr>
        <w:t xml:space="preserve">StrengthsFinder </w:t>
      </w:r>
      <w:r w:rsidR="0075459F">
        <w:rPr>
          <w:rFonts w:cs="Calibri"/>
          <w:sz w:val="22"/>
          <w:szCs w:val="22"/>
        </w:rPr>
        <w:t>Assessment</w:t>
      </w:r>
    </w:p>
    <w:p w:rsidR="0075459F" w:rsidRDefault="000E65CF" w:rsidP="00161548">
      <w:pPr>
        <w:pStyle w:val="PlainText"/>
        <w:numPr>
          <w:ilvl w:val="0"/>
          <w:numId w:val="3"/>
        </w:numPr>
        <w:rPr>
          <w:rFonts w:cs="Calibri"/>
          <w:sz w:val="22"/>
          <w:szCs w:val="22"/>
        </w:rPr>
      </w:pPr>
      <w:r>
        <w:rPr>
          <w:rFonts w:cs="Calibri"/>
          <w:sz w:val="22"/>
          <w:szCs w:val="22"/>
          <w:lang w:val="en-US"/>
        </w:rPr>
        <w:t>One (1) half-day, in-person meeting to present</w:t>
      </w:r>
      <w:r w:rsidR="0075459F">
        <w:rPr>
          <w:rFonts w:cs="Calibri"/>
          <w:sz w:val="22"/>
          <w:szCs w:val="22"/>
          <w:lang w:val="en-US"/>
        </w:rPr>
        <w:t xml:space="preserve"> </w:t>
      </w:r>
      <w:r w:rsidR="00CF412E">
        <w:rPr>
          <w:rFonts w:cs="Calibri"/>
          <w:sz w:val="22"/>
          <w:szCs w:val="22"/>
          <w:lang w:val="en-US"/>
        </w:rPr>
        <w:t>the Executive Evaluation</w:t>
      </w:r>
      <w:r w:rsidR="0075459F">
        <w:rPr>
          <w:rFonts w:cs="Calibri"/>
          <w:sz w:val="22"/>
          <w:szCs w:val="22"/>
          <w:lang w:val="en-US"/>
        </w:rPr>
        <w:t xml:space="preserve"> to the CEO (and possibly the full Board)</w:t>
      </w:r>
      <w:r w:rsidR="004F60C1">
        <w:rPr>
          <w:rFonts w:cs="Calibri"/>
          <w:sz w:val="22"/>
          <w:szCs w:val="22"/>
          <w:lang w:val="en-US"/>
        </w:rPr>
        <w:t>, and make recommendations based on findings/results</w:t>
      </w:r>
    </w:p>
    <w:p w:rsidR="0075459F" w:rsidRPr="00AF34EF" w:rsidRDefault="0075459F" w:rsidP="0075459F">
      <w:pPr>
        <w:pStyle w:val="PlainText"/>
        <w:rPr>
          <w:rFonts w:cs="Calibri"/>
          <w:b/>
        </w:rPr>
      </w:pPr>
    </w:p>
    <w:p w:rsidR="0075459F" w:rsidRPr="00AF34EF" w:rsidRDefault="0075459F" w:rsidP="0075459F">
      <w:pPr>
        <w:pStyle w:val="NoSpacing"/>
        <w:shd w:val="clear" w:color="auto" w:fill="767171"/>
        <w:ind w:left="-180" w:right="-144"/>
        <w:rPr>
          <w:rFonts w:cs="Calibri"/>
          <w:b/>
          <w:color w:val="FFFFFF"/>
        </w:rPr>
      </w:pPr>
      <w:r w:rsidRPr="00AF34EF">
        <w:rPr>
          <w:rFonts w:cs="Calibri"/>
          <w:b/>
          <w:color w:val="FFFFFF"/>
        </w:rPr>
        <w:t xml:space="preserve"> </w:t>
      </w:r>
      <w:r>
        <w:rPr>
          <w:rFonts w:cs="Calibri"/>
          <w:b/>
          <w:color w:val="FFFFFF"/>
        </w:rPr>
        <w:t>LEADERSHIP ACTION PLAN</w:t>
      </w:r>
    </w:p>
    <w:p w:rsidR="0075459F" w:rsidRDefault="0075459F" w:rsidP="0075459F">
      <w:pPr>
        <w:pStyle w:val="NoSpacing"/>
        <w:ind w:left="-180"/>
        <w:rPr>
          <w:rFonts w:cs="Calibri"/>
          <w:b/>
          <w:color w:val="000000"/>
          <w:sz w:val="16"/>
          <w:szCs w:val="16"/>
        </w:rPr>
      </w:pPr>
    </w:p>
    <w:p w:rsidR="0075459F" w:rsidRDefault="0075459F" w:rsidP="0075459F">
      <w:pPr>
        <w:pStyle w:val="PlainText"/>
        <w:ind w:left="-90"/>
        <w:rPr>
          <w:rFonts w:cs="Calibri"/>
          <w:sz w:val="22"/>
          <w:szCs w:val="22"/>
        </w:rPr>
      </w:pPr>
      <w:r>
        <w:rPr>
          <w:rFonts w:cs="Calibri"/>
          <w:sz w:val="22"/>
          <w:szCs w:val="22"/>
        </w:rPr>
        <w:t>Working togethe</w:t>
      </w:r>
      <w:r w:rsidRPr="00507075">
        <w:rPr>
          <w:rFonts w:cs="Calibri"/>
          <w:sz w:val="22"/>
          <w:szCs w:val="22"/>
        </w:rPr>
        <w:t xml:space="preserve">r, </w:t>
      </w:r>
      <w:r>
        <w:rPr>
          <w:rFonts w:cs="Calibri"/>
          <w:sz w:val="22"/>
          <w:szCs w:val="22"/>
          <w:lang w:val="en-US"/>
        </w:rPr>
        <w:t xml:space="preserve">George </w:t>
      </w:r>
      <w:r>
        <w:rPr>
          <w:rFonts w:cs="Calibri"/>
          <w:sz w:val="22"/>
          <w:szCs w:val="22"/>
        </w:rPr>
        <w:t>and Accendo will develop a list of ideas where he can generate positive movement in h</w:t>
      </w:r>
      <w:r>
        <w:rPr>
          <w:rFonts w:cs="Calibri"/>
          <w:sz w:val="22"/>
          <w:szCs w:val="22"/>
          <w:lang w:val="en-US"/>
        </w:rPr>
        <w:t>is</w:t>
      </w:r>
      <w:r>
        <w:rPr>
          <w:rFonts w:cs="Calibri"/>
          <w:sz w:val="22"/>
          <w:szCs w:val="22"/>
        </w:rPr>
        <w:t xml:space="preserve"> role, troubleshoot and narrow the list, develop clearly defined goals, and begin creating a detailed </w:t>
      </w:r>
      <w:r>
        <w:rPr>
          <w:rFonts w:cs="Calibri"/>
          <w:sz w:val="22"/>
          <w:szCs w:val="22"/>
          <w:lang w:val="en-US"/>
        </w:rPr>
        <w:t>Development Plan</w:t>
      </w:r>
      <w:r>
        <w:rPr>
          <w:rFonts w:cs="Calibri"/>
          <w:sz w:val="22"/>
          <w:szCs w:val="22"/>
        </w:rPr>
        <w:t xml:space="preserve"> to achieve success.</w:t>
      </w:r>
    </w:p>
    <w:p w:rsidR="0075459F" w:rsidRPr="004F60C1" w:rsidRDefault="0075459F" w:rsidP="0075459F">
      <w:pPr>
        <w:pStyle w:val="PlainText"/>
        <w:ind w:left="-90"/>
        <w:rPr>
          <w:rFonts w:cs="Calibri"/>
          <w:sz w:val="16"/>
          <w:szCs w:val="16"/>
        </w:rPr>
      </w:pPr>
    </w:p>
    <w:p w:rsidR="0075459F" w:rsidRPr="0075459F" w:rsidRDefault="0075459F" w:rsidP="0075459F">
      <w:pPr>
        <w:pStyle w:val="PlainText"/>
        <w:ind w:left="-90"/>
        <w:rPr>
          <w:rFonts w:cs="Calibri"/>
          <w:b/>
          <w:sz w:val="22"/>
          <w:szCs w:val="22"/>
          <w:lang w:val="en-US"/>
        </w:rPr>
      </w:pPr>
      <w:r w:rsidRPr="0075459F">
        <w:rPr>
          <w:rFonts w:cs="Calibri"/>
          <w:b/>
          <w:sz w:val="22"/>
          <w:szCs w:val="22"/>
          <w:lang w:val="en-US"/>
        </w:rPr>
        <w:t>Deliverables:</w:t>
      </w:r>
    </w:p>
    <w:p w:rsidR="0075459F" w:rsidRPr="004C0AA8" w:rsidRDefault="0075459F" w:rsidP="0075459F">
      <w:pPr>
        <w:pStyle w:val="PlainText"/>
        <w:numPr>
          <w:ilvl w:val="0"/>
          <w:numId w:val="3"/>
        </w:numPr>
        <w:rPr>
          <w:rFonts w:cs="Calibri"/>
          <w:sz w:val="22"/>
          <w:szCs w:val="22"/>
        </w:rPr>
      </w:pPr>
      <w:r>
        <w:rPr>
          <w:rFonts w:cs="Calibri"/>
          <w:sz w:val="22"/>
          <w:szCs w:val="22"/>
        </w:rPr>
        <w:t xml:space="preserve">Provide guidance around the development of </w:t>
      </w:r>
      <w:r>
        <w:rPr>
          <w:rFonts w:cs="Calibri"/>
          <w:sz w:val="22"/>
          <w:szCs w:val="22"/>
          <w:lang w:val="en-US"/>
        </w:rPr>
        <w:t>George</w:t>
      </w:r>
      <w:r>
        <w:rPr>
          <w:rFonts w:cs="Calibri"/>
          <w:sz w:val="22"/>
          <w:szCs w:val="22"/>
        </w:rPr>
        <w:t>’s plan; revise and refine the plan as needed throughout the coaching engagement</w:t>
      </w:r>
    </w:p>
    <w:p w:rsidR="0075459F" w:rsidRDefault="0075459F" w:rsidP="0075459F">
      <w:pPr>
        <w:pStyle w:val="PlainText"/>
        <w:numPr>
          <w:ilvl w:val="0"/>
          <w:numId w:val="3"/>
        </w:numPr>
        <w:rPr>
          <w:rFonts w:cs="Calibri"/>
          <w:sz w:val="22"/>
          <w:szCs w:val="22"/>
        </w:rPr>
      </w:pPr>
      <w:r>
        <w:rPr>
          <w:rFonts w:cs="Calibri"/>
          <w:sz w:val="22"/>
          <w:szCs w:val="22"/>
        </w:rPr>
        <w:t>Two (2) two-hour sessions to help develop, review, and refine the initial plan; revisions, further refinement, and accountability of the plan will be handled throughout the engagement during the ongoing executive coaching</w:t>
      </w:r>
      <w:r w:rsidR="000E65CF">
        <w:rPr>
          <w:rFonts w:cs="Calibri"/>
          <w:sz w:val="22"/>
          <w:szCs w:val="22"/>
          <w:lang w:val="en-US"/>
        </w:rPr>
        <w:t>; these may be conducted via phone to eliminate travel expenses</w:t>
      </w:r>
    </w:p>
    <w:p w:rsidR="001153A4" w:rsidRPr="00AF34EF" w:rsidRDefault="001153A4" w:rsidP="000E65CF">
      <w:pPr>
        <w:pStyle w:val="NoSpacing"/>
        <w:ind w:right="-90"/>
        <w:rPr>
          <w:rFonts w:cs="Calibri"/>
          <w:b/>
        </w:rPr>
      </w:pPr>
    </w:p>
    <w:p w:rsidR="00161548" w:rsidRPr="00AF34EF" w:rsidRDefault="00161548" w:rsidP="00161548">
      <w:pPr>
        <w:pStyle w:val="NoSpacing"/>
        <w:shd w:val="clear" w:color="auto" w:fill="767171"/>
        <w:ind w:left="-180" w:right="-144"/>
        <w:rPr>
          <w:rFonts w:cs="Calibri"/>
          <w:b/>
          <w:color w:val="FFFFFF"/>
        </w:rPr>
      </w:pPr>
      <w:r w:rsidRPr="00AF34EF">
        <w:rPr>
          <w:rFonts w:cs="Calibri"/>
          <w:b/>
          <w:color w:val="FFFFFF"/>
        </w:rPr>
        <w:t xml:space="preserve"> </w:t>
      </w:r>
      <w:r>
        <w:rPr>
          <w:rFonts w:cs="Calibri"/>
          <w:b/>
          <w:color w:val="FFFFFF"/>
        </w:rPr>
        <w:t>ONGOING EXECUTIVE COACHING</w:t>
      </w:r>
    </w:p>
    <w:p w:rsidR="00161548" w:rsidRPr="00572D53" w:rsidRDefault="00161548" w:rsidP="00161548">
      <w:pPr>
        <w:pStyle w:val="NoSpacing"/>
        <w:ind w:left="-180"/>
        <w:rPr>
          <w:rFonts w:cs="Calibri"/>
          <w:b/>
          <w:color w:val="000000"/>
          <w:sz w:val="16"/>
          <w:szCs w:val="16"/>
        </w:rPr>
      </w:pPr>
    </w:p>
    <w:p w:rsidR="00161548" w:rsidRDefault="00161548" w:rsidP="00161548">
      <w:pPr>
        <w:pStyle w:val="PlainText"/>
        <w:rPr>
          <w:rFonts w:cs="Calibri"/>
          <w:sz w:val="22"/>
          <w:szCs w:val="22"/>
        </w:rPr>
      </w:pPr>
      <w:r>
        <w:rPr>
          <w:rFonts w:cs="Calibri"/>
          <w:sz w:val="22"/>
          <w:szCs w:val="22"/>
        </w:rPr>
        <w:t xml:space="preserve">To ensure continued forward movement of </w:t>
      </w:r>
      <w:r w:rsidR="00B828E8">
        <w:rPr>
          <w:rFonts w:cs="Calibri"/>
          <w:sz w:val="22"/>
          <w:szCs w:val="22"/>
          <w:lang w:val="en-US"/>
        </w:rPr>
        <w:t>George</w:t>
      </w:r>
      <w:r>
        <w:rPr>
          <w:rFonts w:cs="Calibri"/>
          <w:sz w:val="22"/>
          <w:szCs w:val="22"/>
        </w:rPr>
        <w:t>’</w:t>
      </w:r>
      <w:r>
        <w:rPr>
          <w:rFonts w:cs="Calibri"/>
          <w:sz w:val="22"/>
          <w:szCs w:val="22"/>
          <w:lang w:val="en-US"/>
        </w:rPr>
        <w:t>s Development Plan</w:t>
      </w:r>
      <w:r>
        <w:rPr>
          <w:rFonts w:cs="Calibri"/>
          <w:sz w:val="22"/>
          <w:szCs w:val="22"/>
        </w:rPr>
        <w:t xml:space="preserve">, Accendo will act as an accountability partner, coach, and mentor to help keep </w:t>
      </w:r>
      <w:r w:rsidR="0075459F">
        <w:rPr>
          <w:rFonts w:cs="Calibri"/>
          <w:sz w:val="22"/>
          <w:szCs w:val="22"/>
          <w:lang w:val="en-US"/>
        </w:rPr>
        <w:t xml:space="preserve">George </w:t>
      </w:r>
      <w:r>
        <w:rPr>
          <w:rFonts w:cs="Calibri"/>
          <w:sz w:val="22"/>
          <w:szCs w:val="22"/>
        </w:rPr>
        <w:t xml:space="preserve">focused and moving forward on key priorities.  During this time, we will address challenges, opportunities, build upon existing strengths, provide insights and observations, and ensure ongoing progress to achieve the goals identified. </w:t>
      </w:r>
    </w:p>
    <w:p w:rsidR="00161548" w:rsidRPr="00A6572E" w:rsidRDefault="00161548" w:rsidP="00161548">
      <w:pPr>
        <w:pStyle w:val="PlainText"/>
        <w:rPr>
          <w:rFonts w:cs="Calibri"/>
          <w:sz w:val="22"/>
          <w:szCs w:val="22"/>
        </w:rPr>
      </w:pPr>
    </w:p>
    <w:p w:rsidR="00161548" w:rsidRPr="00A107EB" w:rsidRDefault="00161548" w:rsidP="00161548">
      <w:pPr>
        <w:pStyle w:val="PlainText"/>
        <w:rPr>
          <w:rFonts w:cs="Calibri"/>
          <w:b/>
          <w:sz w:val="22"/>
          <w:szCs w:val="22"/>
        </w:rPr>
      </w:pPr>
      <w:r w:rsidRPr="00A107EB">
        <w:rPr>
          <w:rFonts w:cs="Calibri"/>
          <w:b/>
          <w:sz w:val="22"/>
          <w:szCs w:val="22"/>
        </w:rPr>
        <w:t>Deliverables:</w:t>
      </w:r>
      <w:r>
        <w:rPr>
          <w:rFonts w:cs="Calibri"/>
          <w:b/>
          <w:sz w:val="22"/>
          <w:szCs w:val="22"/>
        </w:rPr>
        <w:t xml:space="preserve"> </w:t>
      </w:r>
    </w:p>
    <w:p w:rsidR="00F37BE9" w:rsidRDefault="00F37BE9" w:rsidP="00F37BE9">
      <w:pPr>
        <w:pStyle w:val="PlainText"/>
        <w:rPr>
          <w:rFonts w:cs="Calibri"/>
          <w:sz w:val="22"/>
          <w:szCs w:val="22"/>
          <w:lang w:val="en-US"/>
        </w:rPr>
      </w:pPr>
      <w:r>
        <w:rPr>
          <w:rFonts w:cs="Calibri"/>
          <w:sz w:val="22"/>
          <w:szCs w:val="22"/>
          <w:lang w:val="en-US"/>
        </w:rPr>
        <w:t xml:space="preserve">Accendo will facilitate a total of 12 executive coaching sessions with </w:t>
      </w:r>
      <w:r w:rsidR="0075459F">
        <w:rPr>
          <w:rFonts w:cs="Calibri"/>
          <w:sz w:val="22"/>
          <w:szCs w:val="22"/>
          <w:lang w:val="en-US"/>
        </w:rPr>
        <w:t>George</w:t>
      </w:r>
      <w:r w:rsidR="000E65CF">
        <w:rPr>
          <w:rFonts w:cs="Calibri"/>
          <w:sz w:val="22"/>
          <w:szCs w:val="22"/>
          <w:lang w:val="en-US"/>
        </w:rPr>
        <w:t>, beginning in May</w:t>
      </w:r>
      <w:r>
        <w:rPr>
          <w:rFonts w:cs="Calibri"/>
          <w:sz w:val="22"/>
          <w:szCs w:val="22"/>
          <w:lang w:val="en-US"/>
        </w:rPr>
        <w:t xml:space="preserve"> 2018 following the assessment phase and finalization of </w:t>
      </w:r>
      <w:r w:rsidR="0075459F">
        <w:rPr>
          <w:rFonts w:cs="Calibri"/>
          <w:sz w:val="22"/>
          <w:szCs w:val="22"/>
          <w:lang w:val="en-US"/>
        </w:rPr>
        <w:t>George</w:t>
      </w:r>
      <w:r>
        <w:rPr>
          <w:rFonts w:cs="Calibri"/>
          <w:sz w:val="22"/>
          <w:szCs w:val="22"/>
          <w:lang w:val="en-US"/>
        </w:rPr>
        <w:t>’s Development Plan. The executive coaching sessions will be held as follows:</w:t>
      </w:r>
    </w:p>
    <w:p w:rsidR="00F37BE9" w:rsidRPr="00F37BE9" w:rsidRDefault="00F37BE9" w:rsidP="00F37BE9">
      <w:pPr>
        <w:pStyle w:val="PlainText"/>
        <w:rPr>
          <w:rFonts w:cs="Calibri"/>
          <w:sz w:val="22"/>
          <w:szCs w:val="22"/>
          <w:lang w:val="en-US"/>
        </w:rPr>
      </w:pPr>
    </w:p>
    <w:p w:rsidR="00161548" w:rsidRDefault="00161548" w:rsidP="00161548">
      <w:pPr>
        <w:pStyle w:val="PlainText"/>
        <w:numPr>
          <w:ilvl w:val="0"/>
          <w:numId w:val="16"/>
        </w:numPr>
        <w:rPr>
          <w:rFonts w:cs="Calibri"/>
          <w:sz w:val="22"/>
          <w:szCs w:val="22"/>
        </w:rPr>
      </w:pPr>
      <w:r>
        <w:rPr>
          <w:rFonts w:cs="Calibri"/>
          <w:sz w:val="22"/>
          <w:szCs w:val="22"/>
        </w:rPr>
        <w:t>Two (2) one-</w:t>
      </w:r>
      <w:r w:rsidRPr="00A5170B">
        <w:rPr>
          <w:rFonts w:cs="Calibri"/>
          <w:sz w:val="22"/>
          <w:szCs w:val="22"/>
        </w:rPr>
        <w:t xml:space="preserve">hour coaching sessions per month for </w:t>
      </w:r>
      <w:r>
        <w:rPr>
          <w:rFonts w:cs="Calibri"/>
          <w:sz w:val="22"/>
          <w:szCs w:val="22"/>
        </w:rPr>
        <w:t>the first four</w:t>
      </w:r>
      <w:r>
        <w:rPr>
          <w:rFonts w:cs="Calibri"/>
          <w:sz w:val="22"/>
          <w:szCs w:val="22"/>
          <w:lang w:val="en-US"/>
        </w:rPr>
        <w:t xml:space="preserve"> (4)</w:t>
      </w:r>
      <w:r>
        <w:rPr>
          <w:rFonts w:cs="Calibri"/>
          <w:sz w:val="22"/>
          <w:szCs w:val="22"/>
        </w:rPr>
        <w:t xml:space="preserve"> months</w:t>
      </w:r>
      <w:r w:rsidR="001153A4">
        <w:rPr>
          <w:rFonts w:cs="Calibri"/>
          <w:sz w:val="22"/>
          <w:szCs w:val="22"/>
          <w:lang w:val="en-US"/>
        </w:rPr>
        <w:t xml:space="preserve"> (May through</w:t>
      </w:r>
      <w:r w:rsidR="00F37BE9">
        <w:rPr>
          <w:rFonts w:cs="Calibri"/>
          <w:sz w:val="22"/>
          <w:szCs w:val="22"/>
          <w:lang w:val="en-US"/>
        </w:rPr>
        <w:t xml:space="preserve"> August 2018)</w:t>
      </w:r>
      <w:r>
        <w:rPr>
          <w:rFonts w:cs="Calibri"/>
          <w:sz w:val="22"/>
          <w:szCs w:val="22"/>
        </w:rPr>
        <w:t xml:space="preserve"> for a total of </w:t>
      </w:r>
      <w:r>
        <w:rPr>
          <w:rFonts w:cs="Calibri"/>
          <w:sz w:val="22"/>
          <w:szCs w:val="22"/>
          <w:lang w:val="en-US"/>
        </w:rPr>
        <w:t>8</w:t>
      </w:r>
      <w:r>
        <w:rPr>
          <w:rFonts w:cs="Calibri"/>
          <w:sz w:val="22"/>
          <w:szCs w:val="22"/>
        </w:rPr>
        <w:t xml:space="preserve"> </w:t>
      </w:r>
      <w:r w:rsidR="00F37BE9">
        <w:rPr>
          <w:rFonts w:cs="Calibri"/>
          <w:sz w:val="22"/>
          <w:szCs w:val="22"/>
          <w:lang w:val="en-US"/>
        </w:rPr>
        <w:t xml:space="preserve">coaching </w:t>
      </w:r>
      <w:r>
        <w:rPr>
          <w:rFonts w:cs="Calibri"/>
          <w:sz w:val="22"/>
          <w:szCs w:val="22"/>
        </w:rPr>
        <w:t>sessions</w:t>
      </w:r>
      <w:r w:rsidR="0075459F">
        <w:rPr>
          <w:rFonts w:cs="Calibri"/>
          <w:sz w:val="22"/>
          <w:szCs w:val="22"/>
          <w:lang w:val="en-US"/>
        </w:rPr>
        <w:t>; these may be conducted via phone to eliminate travel expenses</w:t>
      </w:r>
    </w:p>
    <w:p w:rsidR="00F37BE9" w:rsidRDefault="00F37BE9" w:rsidP="00F37BE9">
      <w:pPr>
        <w:pStyle w:val="PlainText"/>
        <w:ind w:left="720"/>
        <w:rPr>
          <w:rFonts w:cs="Calibri"/>
          <w:sz w:val="22"/>
          <w:szCs w:val="22"/>
        </w:rPr>
      </w:pPr>
    </w:p>
    <w:p w:rsidR="00161548" w:rsidRPr="00A5170B" w:rsidRDefault="00161548" w:rsidP="001153A4">
      <w:pPr>
        <w:pStyle w:val="PlainText"/>
        <w:numPr>
          <w:ilvl w:val="0"/>
          <w:numId w:val="16"/>
        </w:numPr>
        <w:ind w:right="-324"/>
        <w:rPr>
          <w:rFonts w:cs="Calibri"/>
          <w:sz w:val="22"/>
          <w:szCs w:val="22"/>
        </w:rPr>
      </w:pPr>
      <w:r>
        <w:rPr>
          <w:rFonts w:cs="Calibri"/>
          <w:sz w:val="22"/>
          <w:szCs w:val="22"/>
          <w:lang w:val="en-US"/>
        </w:rPr>
        <w:t xml:space="preserve">One (1) </w:t>
      </w:r>
      <w:r w:rsidR="00F37BE9">
        <w:rPr>
          <w:rFonts w:cs="Calibri"/>
          <w:sz w:val="22"/>
          <w:szCs w:val="22"/>
          <w:lang w:val="en-US"/>
        </w:rPr>
        <w:t>one-hour coaching session per month for the remainder of the year (</w:t>
      </w:r>
      <w:r w:rsidR="001153A4">
        <w:rPr>
          <w:rFonts w:cs="Calibri"/>
          <w:sz w:val="22"/>
          <w:szCs w:val="22"/>
          <w:lang w:val="en-US"/>
        </w:rPr>
        <w:t>September through</w:t>
      </w:r>
      <w:r w:rsidR="00F37BE9">
        <w:rPr>
          <w:rFonts w:cs="Calibri"/>
          <w:sz w:val="22"/>
          <w:szCs w:val="22"/>
          <w:lang w:val="en-US"/>
        </w:rPr>
        <w:t xml:space="preserve"> December 2018) for a total of 4 coaching sessions</w:t>
      </w:r>
      <w:r w:rsidR="0075459F">
        <w:rPr>
          <w:rFonts w:cs="Calibri"/>
          <w:sz w:val="22"/>
          <w:szCs w:val="22"/>
          <w:lang w:val="en-US"/>
        </w:rPr>
        <w:t>; these may be conducted via phone to eliminate travel expenses</w:t>
      </w:r>
    </w:p>
    <w:p w:rsidR="001153A4" w:rsidRPr="00AF34EF" w:rsidRDefault="00CF412E" w:rsidP="001153A4">
      <w:pPr>
        <w:pStyle w:val="NoSpacing"/>
        <w:shd w:val="clear" w:color="auto" w:fill="767171"/>
        <w:ind w:left="-180" w:right="-144"/>
        <w:rPr>
          <w:rFonts w:cs="Calibri"/>
          <w:b/>
          <w:color w:val="FFFFFF"/>
        </w:rPr>
      </w:pPr>
      <w:r>
        <w:rPr>
          <w:rFonts w:cs="Calibri"/>
          <w:b/>
          <w:color w:val="FFFFFF"/>
        </w:rPr>
        <w:lastRenderedPageBreak/>
        <w:t>ENGAGEMENT RECAP</w:t>
      </w:r>
    </w:p>
    <w:p w:rsidR="001153A4" w:rsidRDefault="001153A4" w:rsidP="001153A4">
      <w:pPr>
        <w:pStyle w:val="PlainText"/>
        <w:rPr>
          <w:rFonts w:cs="Calibri"/>
          <w:sz w:val="22"/>
          <w:szCs w:val="22"/>
        </w:rPr>
      </w:pPr>
    </w:p>
    <w:p w:rsidR="001153A4" w:rsidRDefault="001153A4" w:rsidP="001153A4">
      <w:pPr>
        <w:pStyle w:val="PlainText"/>
        <w:rPr>
          <w:rFonts w:cs="Calibri"/>
          <w:sz w:val="22"/>
          <w:szCs w:val="22"/>
        </w:rPr>
      </w:pPr>
      <w:r>
        <w:rPr>
          <w:rFonts w:cs="Calibri"/>
          <w:sz w:val="22"/>
          <w:szCs w:val="22"/>
        </w:rPr>
        <w:t xml:space="preserve">At the conclusion of the engagement, Accendo will provide </w:t>
      </w:r>
      <w:r w:rsidR="000E65CF">
        <w:rPr>
          <w:rFonts w:cs="Calibri"/>
          <w:sz w:val="22"/>
          <w:szCs w:val="22"/>
        </w:rPr>
        <w:t xml:space="preserve">a formal recap outlining </w:t>
      </w:r>
      <w:r w:rsidR="000E65CF">
        <w:rPr>
          <w:rFonts w:cs="Calibri"/>
          <w:sz w:val="22"/>
          <w:szCs w:val="22"/>
          <w:lang w:val="en-US"/>
        </w:rPr>
        <w:t>George’</w:t>
      </w:r>
      <w:r>
        <w:rPr>
          <w:rFonts w:cs="Calibri"/>
          <w:sz w:val="22"/>
          <w:szCs w:val="22"/>
        </w:rPr>
        <w:t xml:space="preserve">s progress, forward movement, successes achieved, as well as areas where there are still opportunities for continued improvement, and recommended next steps. This Recap/Evaluation will be delivered in person to </w:t>
      </w:r>
      <w:r w:rsidR="000E65CF">
        <w:rPr>
          <w:rFonts w:cs="Calibri"/>
          <w:sz w:val="22"/>
          <w:szCs w:val="22"/>
          <w:lang w:val="en-US"/>
        </w:rPr>
        <w:t>George Williams</w:t>
      </w:r>
      <w:r>
        <w:rPr>
          <w:rFonts w:cs="Calibri"/>
          <w:sz w:val="22"/>
          <w:szCs w:val="22"/>
          <w:lang w:val="en-US"/>
        </w:rPr>
        <w:t xml:space="preserve"> (and others as deemed necessary)</w:t>
      </w:r>
      <w:r>
        <w:rPr>
          <w:rFonts w:cs="Calibri"/>
          <w:sz w:val="22"/>
          <w:szCs w:val="22"/>
        </w:rPr>
        <w:t>.</w:t>
      </w:r>
    </w:p>
    <w:p w:rsidR="001153A4" w:rsidRDefault="001153A4" w:rsidP="001153A4">
      <w:pPr>
        <w:pStyle w:val="PlainText"/>
        <w:rPr>
          <w:rFonts w:cs="Calibri"/>
          <w:sz w:val="22"/>
          <w:szCs w:val="22"/>
        </w:rPr>
      </w:pPr>
    </w:p>
    <w:p w:rsidR="001153A4" w:rsidRPr="00F043F1" w:rsidRDefault="001153A4" w:rsidP="001153A4">
      <w:pPr>
        <w:pStyle w:val="PlainText"/>
        <w:rPr>
          <w:rFonts w:cs="Calibri"/>
          <w:b/>
          <w:sz w:val="22"/>
          <w:szCs w:val="22"/>
        </w:rPr>
      </w:pPr>
      <w:r w:rsidRPr="00F043F1">
        <w:rPr>
          <w:rFonts w:cs="Calibri"/>
          <w:b/>
          <w:sz w:val="22"/>
          <w:szCs w:val="22"/>
        </w:rPr>
        <w:t>Deliverables:</w:t>
      </w:r>
    </w:p>
    <w:p w:rsidR="001153A4" w:rsidRDefault="00CF412E" w:rsidP="001153A4">
      <w:pPr>
        <w:pStyle w:val="PlainText"/>
        <w:numPr>
          <w:ilvl w:val="0"/>
          <w:numId w:val="16"/>
        </w:numPr>
        <w:rPr>
          <w:rFonts w:cs="Calibri"/>
          <w:sz w:val="22"/>
          <w:szCs w:val="22"/>
        </w:rPr>
      </w:pPr>
      <w:r>
        <w:rPr>
          <w:rFonts w:cs="Calibri"/>
          <w:sz w:val="22"/>
          <w:szCs w:val="22"/>
        </w:rPr>
        <w:t>Recap</w:t>
      </w:r>
      <w:r>
        <w:rPr>
          <w:rFonts w:cs="Calibri"/>
          <w:sz w:val="22"/>
          <w:szCs w:val="22"/>
          <w:lang w:val="en-US"/>
        </w:rPr>
        <w:t xml:space="preserve"> </w:t>
      </w:r>
      <w:r w:rsidR="003D7B10">
        <w:rPr>
          <w:rFonts w:cs="Calibri"/>
          <w:sz w:val="22"/>
          <w:szCs w:val="22"/>
        </w:rPr>
        <w:t xml:space="preserve">and </w:t>
      </w:r>
      <w:r w:rsidR="003D7B10">
        <w:rPr>
          <w:rFonts w:cs="Calibri"/>
          <w:sz w:val="22"/>
          <w:szCs w:val="22"/>
          <w:lang w:val="en-US"/>
        </w:rPr>
        <w:t>Recommended Next Steps</w:t>
      </w:r>
    </w:p>
    <w:p w:rsidR="001153A4" w:rsidRDefault="001153A4" w:rsidP="001153A4">
      <w:pPr>
        <w:pStyle w:val="PlainText"/>
        <w:numPr>
          <w:ilvl w:val="0"/>
          <w:numId w:val="16"/>
        </w:numPr>
        <w:rPr>
          <w:rFonts w:cs="Calibri"/>
          <w:sz w:val="22"/>
          <w:szCs w:val="22"/>
        </w:rPr>
      </w:pPr>
      <w:r>
        <w:rPr>
          <w:rFonts w:cs="Calibri"/>
          <w:sz w:val="22"/>
          <w:szCs w:val="22"/>
        </w:rPr>
        <w:t xml:space="preserve">One (1) 1.5-hour meeting with </w:t>
      </w:r>
      <w:r w:rsidR="000E65CF">
        <w:rPr>
          <w:rFonts w:cs="Calibri"/>
          <w:sz w:val="22"/>
          <w:szCs w:val="22"/>
          <w:lang w:val="en-US"/>
        </w:rPr>
        <w:t>George Williams</w:t>
      </w:r>
      <w:r>
        <w:rPr>
          <w:rFonts w:cs="Calibri"/>
          <w:sz w:val="22"/>
          <w:szCs w:val="22"/>
          <w:lang w:val="en-US"/>
        </w:rPr>
        <w:t xml:space="preserve"> (and others, if necessary)</w:t>
      </w:r>
      <w:r>
        <w:rPr>
          <w:rFonts w:cs="Calibri"/>
          <w:sz w:val="22"/>
          <w:szCs w:val="22"/>
        </w:rPr>
        <w:t xml:space="preserve"> will be conducted in person</w:t>
      </w:r>
    </w:p>
    <w:p w:rsidR="001153A4" w:rsidRDefault="001153A4" w:rsidP="004E4125">
      <w:pPr>
        <w:pStyle w:val="NoSpacing"/>
        <w:ind w:left="-180" w:right="-54"/>
        <w:rPr>
          <w:rFonts w:cs="Calibri"/>
        </w:rPr>
      </w:pPr>
    </w:p>
    <w:p w:rsidR="00F37BE9" w:rsidRDefault="00F37BE9" w:rsidP="00F37BE9">
      <w:pPr>
        <w:pStyle w:val="NoSpacing"/>
        <w:ind w:left="-180" w:right="-54"/>
        <w:rPr>
          <w:rFonts w:cs="Calibri"/>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350"/>
      </w:tblGrid>
      <w:tr w:rsidR="00F37BE9" w:rsidRPr="00BD5BD9" w:rsidTr="003D7B10">
        <w:tc>
          <w:tcPr>
            <w:tcW w:w="10350" w:type="dxa"/>
            <w:tcBorders>
              <w:top w:val="nil"/>
              <w:left w:val="nil"/>
              <w:bottom w:val="nil"/>
              <w:right w:val="nil"/>
            </w:tcBorders>
            <w:shd w:val="clear" w:color="auto" w:fill="000000"/>
          </w:tcPr>
          <w:p w:rsidR="00F37BE9" w:rsidRPr="00BD5BD9" w:rsidRDefault="00F37BE9" w:rsidP="003D7B10">
            <w:pPr>
              <w:pStyle w:val="NoSpacing1"/>
              <w:rPr>
                <w:rFonts w:cs="Calibri"/>
                <w:b/>
                <w:bCs/>
                <w:color w:val="FFFFFF"/>
              </w:rPr>
            </w:pPr>
            <w:r>
              <w:rPr>
                <w:rFonts w:eastAsia="Calibri"/>
              </w:rPr>
              <w:br w:type="page"/>
            </w:r>
            <w:r>
              <w:br w:type="page"/>
            </w:r>
            <w:r w:rsidRPr="00BD5BD9">
              <w:br w:type="page"/>
            </w:r>
            <w:r>
              <w:rPr>
                <w:rFonts w:cs="Calibri"/>
                <w:b/>
                <w:bCs/>
                <w:color w:val="FFFFFF"/>
              </w:rPr>
              <w:t>RECOMMENDED TIMELINE</w:t>
            </w:r>
          </w:p>
        </w:tc>
      </w:tr>
    </w:tbl>
    <w:p w:rsidR="00F37BE9" w:rsidRDefault="00F37BE9" w:rsidP="00F37BE9">
      <w:pPr>
        <w:pStyle w:val="NoSpacing"/>
        <w:rPr>
          <w:rFonts w:cs="Calibri"/>
          <w:highlight w:val="yellow"/>
        </w:rPr>
      </w:pPr>
    </w:p>
    <w:tbl>
      <w:tblPr>
        <w:tblW w:w="96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6390"/>
      </w:tblGrid>
      <w:tr w:rsidR="00F37BE9" w:rsidTr="00E35416">
        <w:tc>
          <w:tcPr>
            <w:tcW w:w="3217" w:type="dxa"/>
            <w:shd w:val="clear" w:color="auto" w:fill="D9D9D9"/>
          </w:tcPr>
          <w:p w:rsidR="00F37BE9" w:rsidRPr="00E35416" w:rsidRDefault="00F37BE9" w:rsidP="003D7B10">
            <w:pPr>
              <w:pStyle w:val="NoSpacing"/>
              <w:rPr>
                <w:b/>
              </w:rPr>
            </w:pPr>
            <w:r w:rsidRPr="00E35416">
              <w:rPr>
                <w:b/>
              </w:rPr>
              <w:t>February 2018</w:t>
            </w:r>
          </w:p>
        </w:tc>
        <w:tc>
          <w:tcPr>
            <w:tcW w:w="6390" w:type="dxa"/>
            <w:shd w:val="clear" w:color="auto" w:fill="D9D9D9"/>
          </w:tcPr>
          <w:p w:rsidR="00F37BE9" w:rsidRPr="00E35416" w:rsidRDefault="000E65CF" w:rsidP="00E35416">
            <w:pPr>
              <w:pStyle w:val="NoSpacing"/>
              <w:numPr>
                <w:ilvl w:val="0"/>
                <w:numId w:val="3"/>
              </w:numPr>
              <w:rPr>
                <w:rFonts w:cs="Calibri"/>
              </w:rPr>
            </w:pPr>
            <w:r>
              <w:rPr>
                <w:rFonts w:cs="Calibri"/>
                <w:b/>
              </w:rPr>
              <w:t>Intake Meeting</w:t>
            </w:r>
          </w:p>
          <w:p w:rsidR="00F37BE9" w:rsidRPr="00E35416" w:rsidRDefault="00F37BE9" w:rsidP="00E35416">
            <w:pPr>
              <w:pStyle w:val="NoSpacing"/>
              <w:numPr>
                <w:ilvl w:val="0"/>
                <w:numId w:val="3"/>
              </w:numPr>
              <w:rPr>
                <w:rFonts w:cs="Calibri"/>
              </w:rPr>
            </w:pPr>
            <w:r w:rsidRPr="00E35416">
              <w:rPr>
                <w:rFonts w:cs="Calibri"/>
                <w:b/>
              </w:rPr>
              <w:t>Program Prep</w:t>
            </w:r>
          </w:p>
          <w:p w:rsidR="00F37BE9" w:rsidRPr="00E35416" w:rsidRDefault="00F37BE9" w:rsidP="00E35416">
            <w:pPr>
              <w:pStyle w:val="NoSpacing"/>
              <w:numPr>
                <w:ilvl w:val="0"/>
                <w:numId w:val="3"/>
              </w:numPr>
              <w:rPr>
                <w:rFonts w:cs="Calibri"/>
              </w:rPr>
            </w:pPr>
            <w:r w:rsidRPr="00E35416">
              <w:rPr>
                <w:rFonts w:cs="Calibri"/>
                <w:b/>
              </w:rPr>
              <w:t xml:space="preserve">Initiate StrengthsFinder Assessment </w:t>
            </w:r>
          </w:p>
          <w:p w:rsidR="00F37BE9" w:rsidRPr="00E35416" w:rsidRDefault="00F37BE9" w:rsidP="00E35416">
            <w:pPr>
              <w:pStyle w:val="NoSpacing"/>
              <w:ind w:left="720"/>
              <w:rPr>
                <w:rFonts w:cs="Calibri"/>
              </w:rPr>
            </w:pPr>
          </w:p>
        </w:tc>
      </w:tr>
      <w:tr w:rsidR="00F37BE9" w:rsidTr="00E35416">
        <w:tc>
          <w:tcPr>
            <w:tcW w:w="3217" w:type="dxa"/>
            <w:shd w:val="clear" w:color="auto" w:fill="auto"/>
          </w:tcPr>
          <w:p w:rsidR="00F37BE9" w:rsidRPr="00E35416" w:rsidRDefault="00F37BE9" w:rsidP="003D7B10">
            <w:pPr>
              <w:pStyle w:val="NoSpacing"/>
              <w:rPr>
                <w:b/>
              </w:rPr>
            </w:pPr>
            <w:r w:rsidRPr="00E35416">
              <w:rPr>
                <w:b/>
              </w:rPr>
              <w:t>March 2018</w:t>
            </w:r>
          </w:p>
        </w:tc>
        <w:tc>
          <w:tcPr>
            <w:tcW w:w="6390" w:type="dxa"/>
            <w:shd w:val="clear" w:color="auto" w:fill="auto"/>
          </w:tcPr>
          <w:p w:rsidR="00F37BE9" w:rsidRPr="00E35416" w:rsidRDefault="00F37BE9" w:rsidP="00E35416">
            <w:pPr>
              <w:pStyle w:val="NoSpacing"/>
              <w:numPr>
                <w:ilvl w:val="0"/>
                <w:numId w:val="3"/>
              </w:numPr>
              <w:rPr>
                <w:rFonts w:cs="Calibri"/>
                <w:b/>
              </w:rPr>
            </w:pPr>
            <w:r w:rsidRPr="00E35416">
              <w:rPr>
                <w:rFonts w:cs="Calibri"/>
                <w:b/>
              </w:rPr>
              <w:t>StrengthsFinder Assessment Debrief (1.5-hour meeting)</w:t>
            </w:r>
          </w:p>
          <w:p w:rsidR="00F37BE9" w:rsidRPr="00E35416" w:rsidRDefault="000E65CF" w:rsidP="00E35416">
            <w:pPr>
              <w:pStyle w:val="NoSpacing"/>
              <w:numPr>
                <w:ilvl w:val="0"/>
                <w:numId w:val="3"/>
              </w:numPr>
              <w:rPr>
                <w:rFonts w:cs="Calibri"/>
                <w:b/>
              </w:rPr>
            </w:pPr>
            <w:r>
              <w:rPr>
                <w:rFonts w:cs="Calibri"/>
                <w:b/>
              </w:rPr>
              <w:t>Stakeholder Interviews and/or Electronic Survey</w:t>
            </w:r>
            <w:r w:rsidR="00F37BE9" w:rsidRPr="00E35416">
              <w:rPr>
                <w:rFonts w:cs="Calibri"/>
                <w:b/>
              </w:rPr>
              <w:t xml:space="preserve"> </w:t>
            </w:r>
          </w:p>
          <w:p w:rsidR="00F37BE9" w:rsidRDefault="00CF412E" w:rsidP="00CF412E">
            <w:pPr>
              <w:pStyle w:val="NoSpacing"/>
              <w:numPr>
                <w:ilvl w:val="0"/>
                <w:numId w:val="3"/>
              </w:numPr>
              <w:rPr>
                <w:rFonts w:cs="Calibri"/>
                <w:b/>
              </w:rPr>
            </w:pPr>
            <w:r>
              <w:rPr>
                <w:rFonts w:cs="Calibri"/>
                <w:b/>
              </w:rPr>
              <w:t>Evaluation and Presentation of Findings</w:t>
            </w:r>
            <w:r w:rsidR="000E65CF">
              <w:rPr>
                <w:rFonts w:cs="Calibri"/>
                <w:b/>
              </w:rPr>
              <w:t xml:space="preserve"> (4-</w:t>
            </w:r>
            <w:r w:rsidR="00F37BE9" w:rsidRPr="00E35416">
              <w:rPr>
                <w:rFonts w:cs="Calibri"/>
                <w:b/>
              </w:rPr>
              <w:t>hour meeting)</w:t>
            </w:r>
          </w:p>
          <w:p w:rsidR="00CF412E" w:rsidRPr="00CF412E" w:rsidRDefault="00CF412E" w:rsidP="00CF412E">
            <w:pPr>
              <w:pStyle w:val="NoSpacing"/>
              <w:ind w:left="720"/>
              <w:rPr>
                <w:rFonts w:cs="Calibri"/>
                <w:b/>
              </w:rPr>
            </w:pPr>
          </w:p>
        </w:tc>
      </w:tr>
      <w:tr w:rsidR="00F37BE9" w:rsidTr="00E35416">
        <w:tc>
          <w:tcPr>
            <w:tcW w:w="3217" w:type="dxa"/>
            <w:shd w:val="clear" w:color="auto" w:fill="D9D9D9"/>
          </w:tcPr>
          <w:p w:rsidR="00F37BE9" w:rsidRPr="00E35416" w:rsidRDefault="00F37BE9" w:rsidP="003D7B10">
            <w:pPr>
              <w:pStyle w:val="NoSpacing"/>
              <w:rPr>
                <w:b/>
              </w:rPr>
            </w:pPr>
            <w:r w:rsidRPr="00E35416">
              <w:rPr>
                <w:b/>
              </w:rPr>
              <w:t>April 2018</w:t>
            </w:r>
          </w:p>
        </w:tc>
        <w:tc>
          <w:tcPr>
            <w:tcW w:w="6390" w:type="dxa"/>
            <w:shd w:val="clear" w:color="auto" w:fill="D9D9D9"/>
          </w:tcPr>
          <w:p w:rsidR="00F37BE9" w:rsidRPr="00E35416" w:rsidRDefault="001153A4" w:rsidP="00E35416">
            <w:pPr>
              <w:pStyle w:val="NoSpacing"/>
              <w:numPr>
                <w:ilvl w:val="0"/>
                <w:numId w:val="3"/>
              </w:numPr>
              <w:rPr>
                <w:rFonts w:cs="Calibri"/>
                <w:b/>
              </w:rPr>
            </w:pPr>
            <w:r w:rsidRPr="00E35416">
              <w:rPr>
                <w:rFonts w:cs="Calibri"/>
                <w:b/>
              </w:rPr>
              <w:t>Development Plan Creation (2-hour meeting)</w:t>
            </w:r>
          </w:p>
          <w:p w:rsidR="001153A4" w:rsidRPr="00E35416" w:rsidRDefault="001153A4" w:rsidP="00E35416">
            <w:pPr>
              <w:pStyle w:val="NoSpacing"/>
              <w:numPr>
                <w:ilvl w:val="0"/>
                <w:numId w:val="3"/>
              </w:numPr>
              <w:rPr>
                <w:rFonts w:cs="Calibri"/>
                <w:b/>
              </w:rPr>
            </w:pPr>
            <w:r w:rsidRPr="00E35416">
              <w:rPr>
                <w:rFonts w:cs="Calibri"/>
                <w:b/>
              </w:rPr>
              <w:t>Development Plan Finalization (2-hour meeting)</w:t>
            </w:r>
          </w:p>
          <w:p w:rsidR="00F37BE9" w:rsidRPr="00E35416" w:rsidRDefault="00F37BE9" w:rsidP="00E35416">
            <w:pPr>
              <w:pStyle w:val="NoSpacing"/>
              <w:ind w:left="720"/>
              <w:rPr>
                <w:rFonts w:cs="Calibri"/>
                <w:b/>
              </w:rPr>
            </w:pPr>
          </w:p>
        </w:tc>
      </w:tr>
      <w:tr w:rsidR="00F37BE9" w:rsidTr="00E35416">
        <w:tc>
          <w:tcPr>
            <w:tcW w:w="3217" w:type="dxa"/>
            <w:shd w:val="clear" w:color="auto" w:fill="auto"/>
          </w:tcPr>
          <w:p w:rsidR="00F37BE9" w:rsidRPr="00E35416" w:rsidRDefault="00F37BE9" w:rsidP="003D7B10">
            <w:pPr>
              <w:pStyle w:val="NoSpacing"/>
              <w:rPr>
                <w:b/>
              </w:rPr>
            </w:pPr>
            <w:r w:rsidRPr="00E35416">
              <w:rPr>
                <w:b/>
              </w:rPr>
              <w:t>May 2018</w:t>
            </w:r>
          </w:p>
          <w:p w:rsidR="00F37BE9" w:rsidRPr="00E35416" w:rsidRDefault="00F37BE9" w:rsidP="003D7B10">
            <w:pPr>
              <w:pStyle w:val="NoSpacing"/>
              <w:rPr>
                <w:b/>
              </w:rPr>
            </w:pPr>
          </w:p>
        </w:tc>
        <w:tc>
          <w:tcPr>
            <w:tcW w:w="6390" w:type="dxa"/>
            <w:shd w:val="clear" w:color="auto" w:fill="auto"/>
          </w:tcPr>
          <w:p w:rsidR="00F37BE9" w:rsidRPr="00E35416" w:rsidRDefault="001153A4" w:rsidP="00E35416">
            <w:pPr>
              <w:pStyle w:val="NoSpacing"/>
              <w:numPr>
                <w:ilvl w:val="0"/>
                <w:numId w:val="3"/>
              </w:numPr>
              <w:rPr>
                <w:rFonts w:cs="Calibri"/>
                <w:b/>
              </w:rPr>
            </w:pPr>
            <w:r w:rsidRPr="00E35416">
              <w:rPr>
                <w:rFonts w:cs="Calibri"/>
                <w:b/>
              </w:rPr>
              <w:t>Ongoing Executive Coaching (2 sessions/month)</w:t>
            </w:r>
          </w:p>
          <w:p w:rsidR="00F37BE9" w:rsidRPr="00E35416" w:rsidRDefault="00F37BE9" w:rsidP="00E35416">
            <w:pPr>
              <w:pStyle w:val="NoSpacing"/>
              <w:ind w:left="720"/>
              <w:rPr>
                <w:rFonts w:cs="Calibri"/>
                <w:b/>
              </w:rPr>
            </w:pPr>
          </w:p>
        </w:tc>
      </w:tr>
      <w:tr w:rsidR="00F37BE9" w:rsidTr="00E35416">
        <w:tc>
          <w:tcPr>
            <w:tcW w:w="3217" w:type="dxa"/>
            <w:shd w:val="clear" w:color="auto" w:fill="D9D9D9"/>
          </w:tcPr>
          <w:p w:rsidR="00F37BE9" w:rsidRPr="00E35416" w:rsidRDefault="00F37BE9" w:rsidP="003D7B10">
            <w:pPr>
              <w:pStyle w:val="NoSpacing"/>
              <w:rPr>
                <w:b/>
              </w:rPr>
            </w:pPr>
            <w:r w:rsidRPr="00E35416">
              <w:rPr>
                <w:b/>
              </w:rPr>
              <w:t>June 2018</w:t>
            </w:r>
          </w:p>
        </w:tc>
        <w:tc>
          <w:tcPr>
            <w:tcW w:w="6390" w:type="dxa"/>
            <w:shd w:val="clear" w:color="auto" w:fill="D9D9D9"/>
          </w:tcPr>
          <w:p w:rsidR="00F37BE9" w:rsidRPr="00E35416" w:rsidRDefault="001153A4" w:rsidP="00E35416">
            <w:pPr>
              <w:pStyle w:val="NoSpacing"/>
              <w:numPr>
                <w:ilvl w:val="0"/>
                <w:numId w:val="3"/>
              </w:numPr>
              <w:rPr>
                <w:rFonts w:cs="Calibri"/>
                <w:b/>
              </w:rPr>
            </w:pPr>
            <w:r w:rsidRPr="00E35416">
              <w:rPr>
                <w:rFonts w:cs="Calibri"/>
                <w:b/>
              </w:rPr>
              <w:t>Ongoing Executive Coaching (2 sessions/month)</w:t>
            </w:r>
          </w:p>
          <w:p w:rsidR="00F37BE9" w:rsidRPr="00E35416" w:rsidRDefault="00F37BE9" w:rsidP="00E35416">
            <w:pPr>
              <w:pStyle w:val="NoSpacing"/>
              <w:ind w:left="720"/>
              <w:rPr>
                <w:rFonts w:cs="Calibri"/>
                <w:b/>
              </w:rPr>
            </w:pPr>
          </w:p>
        </w:tc>
      </w:tr>
      <w:tr w:rsidR="00F37BE9" w:rsidTr="00E35416">
        <w:tc>
          <w:tcPr>
            <w:tcW w:w="3217" w:type="dxa"/>
            <w:shd w:val="clear" w:color="auto" w:fill="auto"/>
          </w:tcPr>
          <w:p w:rsidR="00F37BE9" w:rsidRPr="00E35416" w:rsidRDefault="00F37BE9" w:rsidP="003D7B10">
            <w:pPr>
              <w:pStyle w:val="NoSpacing"/>
              <w:rPr>
                <w:b/>
              </w:rPr>
            </w:pPr>
            <w:r w:rsidRPr="00E35416">
              <w:rPr>
                <w:b/>
              </w:rPr>
              <w:t>July 2018</w:t>
            </w:r>
          </w:p>
        </w:tc>
        <w:tc>
          <w:tcPr>
            <w:tcW w:w="6390" w:type="dxa"/>
            <w:shd w:val="clear" w:color="auto" w:fill="auto"/>
          </w:tcPr>
          <w:p w:rsidR="001153A4" w:rsidRPr="00E35416" w:rsidRDefault="001153A4" w:rsidP="00E35416">
            <w:pPr>
              <w:pStyle w:val="NoSpacing"/>
              <w:numPr>
                <w:ilvl w:val="0"/>
                <w:numId w:val="3"/>
              </w:numPr>
              <w:rPr>
                <w:rFonts w:cs="Calibri"/>
                <w:b/>
              </w:rPr>
            </w:pPr>
            <w:r w:rsidRPr="00E35416">
              <w:rPr>
                <w:rFonts w:cs="Calibri"/>
                <w:b/>
              </w:rPr>
              <w:t>Ongoing Executive Coaching (2 sessions/month)</w:t>
            </w:r>
          </w:p>
          <w:p w:rsidR="00F37BE9" w:rsidRPr="00E35416" w:rsidRDefault="00F37BE9" w:rsidP="00E35416">
            <w:pPr>
              <w:pStyle w:val="NoSpacing"/>
              <w:ind w:left="720"/>
              <w:rPr>
                <w:rFonts w:cs="Calibri"/>
                <w:b/>
              </w:rPr>
            </w:pPr>
          </w:p>
        </w:tc>
      </w:tr>
      <w:tr w:rsidR="00F37BE9" w:rsidTr="00E35416">
        <w:tc>
          <w:tcPr>
            <w:tcW w:w="3217" w:type="dxa"/>
            <w:shd w:val="clear" w:color="auto" w:fill="D9D9D9"/>
          </w:tcPr>
          <w:p w:rsidR="00F37BE9" w:rsidRPr="00E35416" w:rsidRDefault="00F37BE9" w:rsidP="003D7B10">
            <w:pPr>
              <w:pStyle w:val="NoSpacing"/>
              <w:rPr>
                <w:b/>
              </w:rPr>
            </w:pPr>
            <w:r w:rsidRPr="00E35416">
              <w:rPr>
                <w:b/>
              </w:rPr>
              <w:t>August 2018</w:t>
            </w:r>
          </w:p>
        </w:tc>
        <w:tc>
          <w:tcPr>
            <w:tcW w:w="6390" w:type="dxa"/>
            <w:shd w:val="clear" w:color="auto" w:fill="D9D9D9"/>
          </w:tcPr>
          <w:p w:rsidR="001153A4" w:rsidRPr="00E35416" w:rsidRDefault="001153A4" w:rsidP="00E35416">
            <w:pPr>
              <w:pStyle w:val="NoSpacing"/>
              <w:numPr>
                <w:ilvl w:val="0"/>
                <w:numId w:val="3"/>
              </w:numPr>
              <w:rPr>
                <w:rFonts w:cs="Calibri"/>
                <w:b/>
              </w:rPr>
            </w:pPr>
            <w:r w:rsidRPr="00E35416">
              <w:rPr>
                <w:rFonts w:cs="Calibri"/>
                <w:b/>
              </w:rPr>
              <w:t>Ongoing Executive Coaching (2 sessions/month)</w:t>
            </w:r>
          </w:p>
          <w:p w:rsidR="00F37BE9" w:rsidRPr="00E35416" w:rsidRDefault="00F37BE9" w:rsidP="00E35416">
            <w:pPr>
              <w:pStyle w:val="NoSpacing"/>
              <w:ind w:left="720"/>
              <w:rPr>
                <w:rFonts w:cs="Calibri"/>
                <w:b/>
              </w:rPr>
            </w:pPr>
          </w:p>
        </w:tc>
      </w:tr>
      <w:tr w:rsidR="00F37BE9" w:rsidTr="00E35416">
        <w:tc>
          <w:tcPr>
            <w:tcW w:w="3217" w:type="dxa"/>
            <w:shd w:val="clear" w:color="auto" w:fill="auto"/>
          </w:tcPr>
          <w:p w:rsidR="00F37BE9" w:rsidRPr="00E35416" w:rsidRDefault="00F37BE9" w:rsidP="003D7B10">
            <w:pPr>
              <w:pStyle w:val="NoSpacing"/>
              <w:rPr>
                <w:b/>
              </w:rPr>
            </w:pPr>
            <w:r w:rsidRPr="00E35416">
              <w:rPr>
                <w:b/>
              </w:rPr>
              <w:t>September 2018</w:t>
            </w:r>
          </w:p>
        </w:tc>
        <w:tc>
          <w:tcPr>
            <w:tcW w:w="6390" w:type="dxa"/>
            <w:shd w:val="clear" w:color="auto" w:fill="auto"/>
          </w:tcPr>
          <w:p w:rsidR="001153A4" w:rsidRPr="00E35416" w:rsidRDefault="001153A4" w:rsidP="00E35416">
            <w:pPr>
              <w:pStyle w:val="NoSpacing"/>
              <w:numPr>
                <w:ilvl w:val="0"/>
                <w:numId w:val="3"/>
              </w:numPr>
              <w:rPr>
                <w:rFonts w:cs="Calibri"/>
                <w:b/>
              </w:rPr>
            </w:pPr>
            <w:r w:rsidRPr="00E35416">
              <w:rPr>
                <w:rFonts w:cs="Calibri"/>
                <w:b/>
              </w:rPr>
              <w:t>Ongoing Executive Coaching (1 session/month)</w:t>
            </w:r>
          </w:p>
          <w:p w:rsidR="00F37BE9" w:rsidRPr="00E35416" w:rsidRDefault="00F37BE9" w:rsidP="00E35416">
            <w:pPr>
              <w:pStyle w:val="NoSpacing"/>
              <w:ind w:left="720"/>
              <w:rPr>
                <w:rFonts w:cs="Calibri"/>
                <w:b/>
              </w:rPr>
            </w:pPr>
          </w:p>
        </w:tc>
      </w:tr>
      <w:tr w:rsidR="00F37BE9" w:rsidTr="00E35416">
        <w:tc>
          <w:tcPr>
            <w:tcW w:w="3217" w:type="dxa"/>
            <w:shd w:val="clear" w:color="auto" w:fill="D9D9D9"/>
          </w:tcPr>
          <w:p w:rsidR="00F37BE9" w:rsidRPr="00E35416" w:rsidRDefault="00F37BE9" w:rsidP="003D7B10">
            <w:pPr>
              <w:pStyle w:val="NoSpacing"/>
              <w:rPr>
                <w:b/>
              </w:rPr>
            </w:pPr>
            <w:r w:rsidRPr="00E35416">
              <w:rPr>
                <w:b/>
              </w:rPr>
              <w:t>October 2018</w:t>
            </w:r>
          </w:p>
        </w:tc>
        <w:tc>
          <w:tcPr>
            <w:tcW w:w="6390" w:type="dxa"/>
            <w:shd w:val="clear" w:color="auto" w:fill="D9D9D9"/>
          </w:tcPr>
          <w:p w:rsidR="001153A4" w:rsidRPr="00E35416" w:rsidRDefault="001153A4" w:rsidP="00E35416">
            <w:pPr>
              <w:pStyle w:val="NoSpacing"/>
              <w:numPr>
                <w:ilvl w:val="0"/>
                <w:numId w:val="3"/>
              </w:numPr>
              <w:rPr>
                <w:rFonts w:cs="Calibri"/>
                <w:b/>
              </w:rPr>
            </w:pPr>
            <w:r w:rsidRPr="00E35416">
              <w:rPr>
                <w:rFonts w:cs="Calibri"/>
                <w:b/>
              </w:rPr>
              <w:t>Ongoing Executive Coaching (1 session/month)</w:t>
            </w:r>
          </w:p>
          <w:p w:rsidR="00F37BE9" w:rsidRPr="00E35416" w:rsidRDefault="00F37BE9" w:rsidP="00E35416">
            <w:pPr>
              <w:pStyle w:val="NoSpacing"/>
              <w:ind w:left="720"/>
              <w:rPr>
                <w:rFonts w:cs="Calibri"/>
                <w:b/>
              </w:rPr>
            </w:pPr>
          </w:p>
        </w:tc>
      </w:tr>
      <w:tr w:rsidR="00F37BE9" w:rsidTr="00E35416">
        <w:tc>
          <w:tcPr>
            <w:tcW w:w="3217" w:type="dxa"/>
            <w:shd w:val="clear" w:color="auto" w:fill="auto"/>
          </w:tcPr>
          <w:p w:rsidR="00F37BE9" w:rsidRPr="00E35416" w:rsidRDefault="00F37BE9" w:rsidP="003D7B10">
            <w:pPr>
              <w:pStyle w:val="NoSpacing"/>
              <w:rPr>
                <w:b/>
              </w:rPr>
            </w:pPr>
            <w:r w:rsidRPr="00E35416">
              <w:rPr>
                <w:b/>
              </w:rPr>
              <w:t>November 2018</w:t>
            </w:r>
          </w:p>
        </w:tc>
        <w:tc>
          <w:tcPr>
            <w:tcW w:w="6390" w:type="dxa"/>
            <w:shd w:val="clear" w:color="auto" w:fill="auto"/>
          </w:tcPr>
          <w:p w:rsidR="001153A4" w:rsidRPr="00E35416" w:rsidRDefault="001153A4" w:rsidP="00E35416">
            <w:pPr>
              <w:pStyle w:val="NoSpacing"/>
              <w:numPr>
                <w:ilvl w:val="0"/>
                <w:numId w:val="3"/>
              </w:numPr>
              <w:rPr>
                <w:rFonts w:cs="Calibri"/>
                <w:b/>
              </w:rPr>
            </w:pPr>
            <w:r w:rsidRPr="00E35416">
              <w:rPr>
                <w:rFonts w:cs="Calibri"/>
                <w:b/>
              </w:rPr>
              <w:t>Ongoing Executive Coaching (1 session/month)</w:t>
            </w:r>
          </w:p>
          <w:p w:rsidR="00F37BE9" w:rsidRPr="00E35416" w:rsidRDefault="00F37BE9" w:rsidP="00E35416">
            <w:pPr>
              <w:pStyle w:val="NoSpacing"/>
              <w:ind w:left="720"/>
              <w:rPr>
                <w:rFonts w:cs="Calibri"/>
                <w:b/>
              </w:rPr>
            </w:pPr>
          </w:p>
        </w:tc>
      </w:tr>
      <w:tr w:rsidR="00F37BE9" w:rsidTr="00E35416">
        <w:tc>
          <w:tcPr>
            <w:tcW w:w="3217" w:type="dxa"/>
            <w:shd w:val="clear" w:color="auto" w:fill="D9D9D9"/>
          </w:tcPr>
          <w:p w:rsidR="00F37BE9" w:rsidRPr="00E35416" w:rsidRDefault="00F37BE9" w:rsidP="003D7B10">
            <w:pPr>
              <w:pStyle w:val="NoSpacing"/>
              <w:rPr>
                <w:b/>
              </w:rPr>
            </w:pPr>
            <w:r w:rsidRPr="00E35416">
              <w:rPr>
                <w:b/>
              </w:rPr>
              <w:t>December 2018</w:t>
            </w:r>
          </w:p>
        </w:tc>
        <w:tc>
          <w:tcPr>
            <w:tcW w:w="6390" w:type="dxa"/>
            <w:shd w:val="clear" w:color="auto" w:fill="D9D9D9"/>
          </w:tcPr>
          <w:p w:rsidR="001153A4" w:rsidRPr="00E35416" w:rsidRDefault="001153A4" w:rsidP="00E35416">
            <w:pPr>
              <w:pStyle w:val="NoSpacing"/>
              <w:numPr>
                <w:ilvl w:val="0"/>
                <w:numId w:val="3"/>
              </w:numPr>
              <w:rPr>
                <w:rFonts w:cs="Calibri"/>
                <w:b/>
              </w:rPr>
            </w:pPr>
            <w:r w:rsidRPr="00E35416">
              <w:rPr>
                <w:rFonts w:cs="Calibri"/>
                <w:b/>
              </w:rPr>
              <w:t>Ongoing Executive Coaching (1 session/month)</w:t>
            </w:r>
          </w:p>
          <w:p w:rsidR="001153A4" w:rsidRPr="00E35416" w:rsidRDefault="001153A4" w:rsidP="00E35416">
            <w:pPr>
              <w:pStyle w:val="NoSpacing"/>
              <w:numPr>
                <w:ilvl w:val="0"/>
                <w:numId w:val="3"/>
              </w:numPr>
              <w:rPr>
                <w:rFonts w:cs="Calibri"/>
                <w:b/>
              </w:rPr>
            </w:pPr>
            <w:r w:rsidRPr="00E35416">
              <w:rPr>
                <w:rFonts w:cs="Calibri"/>
                <w:b/>
              </w:rPr>
              <w:t>Engagement Recap Meeting (1.5-hour meeting)</w:t>
            </w:r>
          </w:p>
          <w:p w:rsidR="00F37BE9" w:rsidRPr="00E35416" w:rsidRDefault="00F37BE9" w:rsidP="00E35416">
            <w:pPr>
              <w:pStyle w:val="NoSpacing"/>
              <w:ind w:left="720"/>
              <w:rPr>
                <w:rFonts w:cs="Calibri"/>
                <w:b/>
              </w:rPr>
            </w:pPr>
          </w:p>
        </w:tc>
      </w:tr>
    </w:tbl>
    <w:p w:rsidR="00161548" w:rsidRDefault="00161548" w:rsidP="004E4125">
      <w:pPr>
        <w:pStyle w:val="NoSpacing"/>
        <w:ind w:left="-180" w:right="-54"/>
        <w:rPr>
          <w:rFonts w:cs="Calibri"/>
        </w:rPr>
      </w:pPr>
    </w:p>
    <w:tbl>
      <w:tblPr>
        <w:tblW w:w="1042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22"/>
      </w:tblGrid>
      <w:tr w:rsidR="0091683A" w:rsidRPr="00BD5BD9" w:rsidTr="004B1E8A">
        <w:tc>
          <w:tcPr>
            <w:tcW w:w="10422" w:type="dxa"/>
            <w:tcBorders>
              <w:top w:val="nil"/>
              <w:left w:val="nil"/>
              <w:bottom w:val="nil"/>
              <w:right w:val="nil"/>
            </w:tcBorders>
            <w:shd w:val="clear" w:color="auto" w:fill="000000"/>
          </w:tcPr>
          <w:p w:rsidR="0091683A" w:rsidRPr="00BD5BD9" w:rsidRDefault="006E52C0" w:rsidP="008300D6">
            <w:pPr>
              <w:pStyle w:val="NoSpacing1"/>
              <w:rPr>
                <w:rFonts w:cs="Calibri"/>
                <w:b/>
                <w:bCs/>
                <w:color w:val="FFFFFF"/>
              </w:rPr>
            </w:pPr>
            <w:r>
              <w:rPr>
                <w:rFonts w:eastAsia="Calibri"/>
              </w:rPr>
              <w:lastRenderedPageBreak/>
              <w:br w:type="page"/>
            </w:r>
            <w:r w:rsidR="004427E5">
              <w:br w:type="page"/>
            </w:r>
            <w:r w:rsidR="004427E5" w:rsidRPr="00BD5BD9">
              <w:br w:type="page"/>
            </w:r>
            <w:r w:rsidR="0091683A" w:rsidRPr="00BD5BD9">
              <w:rPr>
                <w:rFonts w:cs="Calibri"/>
                <w:b/>
                <w:bCs/>
                <w:color w:val="FFFFFF"/>
              </w:rPr>
              <w:t>INVESTMENT SUMMARY</w:t>
            </w:r>
          </w:p>
        </w:tc>
      </w:tr>
    </w:tbl>
    <w:p w:rsidR="001153A4" w:rsidRPr="00B21326" w:rsidRDefault="001153A4" w:rsidP="001153A4">
      <w:pPr>
        <w:pStyle w:val="NoSpacing"/>
        <w:ind w:left="-90" w:right="-270"/>
        <w:rPr>
          <w:rFonts w:cs="Calibri"/>
          <w:sz w:val="10"/>
          <w:szCs w:val="10"/>
        </w:rPr>
      </w:pPr>
    </w:p>
    <w:p w:rsidR="00814BE2" w:rsidRDefault="00B87A7A" w:rsidP="001153A4">
      <w:pPr>
        <w:pStyle w:val="NoSpacing"/>
        <w:ind w:left="-90" w:right="-270"/>
        <w:rPr>
          <w:rFonts w:cs="Calibri"/>
        </w:rPr>
      </w:pPr>
      <w:r>
        <w:rPr>
          <w:rFonts w:cs="Calibri"/>
        </w:rPr>
        <w:t>To provide the most flexi</w:t>
      </w:r>
      <w:r w:rsidR="00824D87">
        <w:rPr>
          <w:rFonts w:cs="Calibri"/>
        </w:rPr>
        <w:t xml:space="preserve">bility for this engagement, Accendo is offering </w:t>
      </w:r>
      <w:r w:rsidR="00814BE2">
        <w:rPr>
          <w:rFonts w:cs="Calibri"/>
        </w:rPr>
        <w:t>Options A and B</w:t>
      </w:r>
      <w:r w:rsidR="00824D87">
        <w:rPr>
          <w:rFonts w:cs="Calibri"/>
        </w:rPr>
        <w:t xml:space="preserve"> for execution</w:t>
      </w:r>
      <w:r w:rsidR="00814BE2">
        <w:rPr>
          <w:rFonts w:cs="Calibri"/>
        </w:rPr>
        <w:t xml:space="preserve">. </w:t>
      </w:r>
    </w:p>
    <w:p w:rsidR="00814BE2" w:rsidRDefault="00814BE2" w:rsidP="00814BE2">
      <w:pPr>
        <w:pStyle w:val="NoSpacing"/>
        <w:numPr>
          <w:ilvl w:val="0"/>
          <w:numId w:val="3"/>
        </w:numPr>
        <w:ind w:right="-270"/>
        <w:rPr>
          <w:rFonts w:cs="Calibri"/>
        </w:rPr>
      </w:pPr>
      <w:r>
        <w:rPr>
          <w:rFonts w:cs="Calibri"/>
        </w:rPr>
        <w:t>Both Options A and B include either 1:1 Stakeholder Interviews OR an Electronic Stakeholder Survey</w:t>
      </w:r>
    </w:p>
    <w:p w:rsidR="00B87A7A" w:rsidRDefault="00814BE2" w:rsidP="00814BE2">
      <w:pPr>
        <w:pStyle w:val="NoSpacing"/>
        <w:numPr>
          <w:ilvl w:val="0"/>
          <w:numId w:val="3"/>
        </w:numPr>
        <w:ind w:right="-270"/>
        <w:rPr>
          <w:rFonts w:cs="Calibri"/>
        </w:rPr>
      </w:pPr>
      <w:r>
        <w:rPr>
          <w:rFonts w:cs="Calibri"/>
        </w:rPr>
        <w:t>Option B offers the additional elements of Leadership Action Plan Develop</w:t>
      </w:r>
      <w:r w:rsidR="00B5523A">
        <w:rPr>
          <w:rFonts w:cs="Calibri"/>
        </w:rPr>
        <w:t>ment,</w:t>
      </w:r>
      <w:r>
        <w:rPr>
          <w:rFonts w:cs="Calibri"/>
        </w:rPr>
        <w:t xml:space="preserve"> Ongoing Executive Coaching for Ge</w:t>
      </w:r>
      <w:r w:rsidR="00B21326">
        <w:rPr>
          <w:rFonts w:cs="Calibri"/>
        </w:rPr>
        <w:t>orge</w:t>
      </w:r>
      <w:r w:rsidR="00B5523A">
        <w:rPr>
          <w:rFonts w:cs="Calibri"/>
        </w:rPr>
        <w:t>, and an Engagement Recap at the conclusion</w:t>
      </w:r>
    </w:p>
    <w:p w:rsidR="00824D87" w:rsidRPr="00B21326" w:rsidRDefault="00824D87" w:rsidP="001153A4">
      <w:pPr>
        <w:pStyle w:val="NoSpacing"/>
        <w:ind w:left="-90" w:right="-270"/>
        <w:rPr>
          <w:rFonts w:cs="Calibri"/>
          <w:sz w:val="10"/>
          <w:szCs w:val="10"/>
        </w:rPr>
      </w:pPr>
    </w:p>
    <w:tbl>
      <w:tblPr>
        <w:tblStyle w:val="TableGrid"/>
        <w:tblW w:w="10345" w:type="dxa"/>
        <w:tblInd w:w="-90" w:type="dxa"/>
        <w:tblLook w:val="04A0" w:firstRow="1" w:lastRow="0" w:firstColumn="1" w:lastColumn="0" w:noHBand="0" w:noVBand="1"/>
      </w:tblPr>
      <w:tblGrid>
        <w:gridCol w:w="3955"/>
        <w:gridCol w:w="1170"/>
        <w:gridCol w:w="4050"/>
        <w:gridCol w:w="1170"/>
      </w:tblGrid>
      <w:tr w:rsidR="00824D87" w:rsidTr="004B1E8A">
        <w:tc>
          <w:tcPr>
            <w:tcW w:w="10345" w:type="dxa"/>
            <w:gridSpan w:val="4"/>
            <w:shd w:val="clear" w:color="auto" w:fill="595959" w:themeFill="text1" w:themeFillTint="A6"/>
          </w:tcPr>
          <w:p w:rsidR="00824D87" w:rsidRPr="00824D87" w:rsidRDefault="00824D87" w:rsidP="00824D87">
            <w:pPr>
              <w:pStyle w:val="NoSpacing"/>
              <w:ind w:right="-270"/>
              <w:jc w:val="center"/>
              <w:rPr>
                <w:rFonts w:cs="Calibri"/>
                <w:b/>
                <w:color w:val="FFFFFF" w:themeColor="background1"/>
              </w:rPr>
            </w:pPr>
            <w:r w:rsidRPr="00824D87">
              <w:rPr>
                <w:rFonts w:cs="Calibri"/>
                <w:b/>
                <w:color w:val="FFFFFF" w:themeColor="background1"/>
              </w:rPr>
              <w:t>OPTION A</w:t>
            </w:r>
          </w:p>
        </w:tc>
      </w:tr>
      <w:tr w:rsidR="00824D87" w:rsidTr="00F11B1A">
        <w:tc>
          <w:tcPr>
            <w:tcW w:w="5125" w:type="dxa"/>
            <w:gridSpan w:val="2"/>
            <w:shd w:val="clear" w:color="auto" w:fill="BFBFBF" w:themeFill="background1" w:themeFillShade="BF"/>
          </w:tcPr>
          <w:p w:rsidR="00824D87" w:rsidRPr="00824D87" w:rsidRDefault="00824D87" w:rsidP="00824D87">
            <w:pPr>
              <w:pStyle w:val="NoSpacing"/>
              <w:ind w:right="-270"/>
              <w:jc w:val="center"/>
              <w:rPr>
                <w:rFonts w:cs="Calibri"/>
                <w:b/>
              </w:rPr>
            </w:pPr>
            <w:r w:rsidRPr="00824D87">
              <w:rPr>
                <w:rFonts w:cs="Calibri"/>
                <w:b/>
              </w:rPr>
              <w:t>With 1:1 Stakeholder Interviews</w:t>
            </w:r>
          </w:p>
        </w:tc>
        <w:tc>
          <w:tcPr>
            <w:tcW w:w="5220" w:type="dxa"/>
            <w:gridSpan w:val="2"/>
            <w:shd w:val="clear" w:color="auto" w:fill="BFBFBF" w:themeFill="background1" w:themeFillShade="BF"/>
          </w:tcPr>
          <w:p w:rsidR="00824D87" w:rsidRPr="00824D87" w:rsidRDefault="00824D87" w:rsidP="00824D87">
            <w:pPr>
              <w:pStyle w:val="NoSpacing"/>
              <w:ind w:right="-270"/>
              <w:jc w:val="center"/>
              <w:rPr>
                <w:rFonts w:cs="Calibri"/>
                <w:b/>
              </w:rPr>
            </w:pPr>
            <w:r w:rsidRPr="00824D87">
              <w:rPr>
                <w:rFonts w:cs="Calibri"/>
                <w:b/>
              </w:rPr>
              <w:t>With Electronic Stakeholder Survey</w:t>
            </w:r>
          </w:p>
        </w:tc>
      </w:tr>
      <w:tr w:rsidR="004B1E8A" w:rsidTr="00F11B1A">
        <w:tc>
          <w:tcPr>
            <w:tcW w:w="3955" w:type="dxa"/>
          </w:tcPr>
          <w:p w:rsidR="00F11B1A" w:rsidRPr="00814BE2" w:rsidRDefault="004B1E8A" w:rsidP="004B1E8A">
            <w:pPr>
              <w:pStyle w:val="NoSpacing"/>
              <w:ind w:right="-270"/>
              <w:rPr>
                <w:rFonts w:cs="Calibri"/>
                <w:b/>
              </w:rPr>
            </w:pPr>
            <w:r w:rsidRPr="00F11B1A">
              <w:rPr>
                <w:rFonts w:cs="Calibri"/>
                <w:b/>
              </w:rPr>
              <w:t>Intake</w:t>
            </w:r>
          </w:p>
        </w:tc>
        <w:tc>
          <w:tcPr>
            <w:tcW w:w="1170" w:type="dxa"/>
          </w:tcPr>
          <w:p w:rsidR="004B1E8A" w:rsidRDefault="004B1E8A" w:rsidP="004B1E8A">
            <w:pPr>
              <w:pStyle w:val="NoSpacing"/>
              <w:ind w:right="-18"/>
              <w:jc w:val="right"/>
              <w:rPr>
                <w:rFonts w:cs="Calibri"/>
              </w:rPr>
            </w:pPr>
            <w:r>
              <w:rPr>
                <w:rFonts w:cs="Calibri"/>
              </w:rPr>
              <w:t>Waived</w:t>
            </w:r>
          </w:p>
        </w:tc>
        <w:tc>
          <w:tcPr>
            <w:tcW w:w="4050" w:type="dxa"/>
          </w:tcPr>
          <w:p w:rsidR="004B1E8A" w:rsidRPr="00F11B1A" w:rsidRDefault="004B1E8A" w:rsidP="004B1E8A">
            <w:pPr>
              <w:pStyle w:val="NoSpacing"/>
              <w:ind w:right="-270"/>
              <w:rPr>
                <w:rFonts w:cs="Calibri"/>
                <w:b/>
              </w:rPr>
            </w:pPr>
            <w:r w:rsidRPr="00F11B1A">
              <w:rPr>
                <w:rFonts w:cs="Calibri"/>
                <w:b/>
              </w:rPr>
              <w:t>Intake</w:t>
            </w:r>
          </w:p>
        </w:tc>
        <w:tc>
          <w:tcPr>
            <w:tcW w:w="1170" w:type="dxa"/>
          </w:tcPr>
          <w:p w:rsidR="004B1E8A" w:rsidRDefault="004B1E8A" w:rsidP="004B1E8A">
            <w:pPr>
              <w:pStyle w:val="NoSpacing"/>
              <w:ind w:right="72"/>
              <w:jc w:val="right"/>
              <w:rPr>
                <w:rFonts w:cs="Calibri"/>
              </w:rPr>
            </w:pPr>
            <w:r>
              <w:rPr>
                <w:rFonts w:cs="Calibri"/>
              </w:rPr>
              <w:t>Waived</w:t>
            </w:r>
          </w:p>
        </w:tc>
      </w:tr>
      <w:tr w:rsidR="004B1E8A" w:rsidTr="00F11B1A">
        <w:tc>
          <w:tcPr>
            <w:tcW w:w="3955" w:type="dxa"/>
          </w:tcPr>
          <w:p w:rsidR="00F11B1A" w:rsidRPr="00F11B1A" w:rsidRDefault="004B1E8A" w:rsidP="004B1E8A">
            <w:pPr>
              <w:pStyle w:val="NoSpacing"/>
              <w:ind w:right="-270"/>
              <w:rPr>
                <w:rFonts w:cs="Calibri"/>
                <w:b/>
              </w:rPr>
            </w:pPr>
            <w:r w:rsidRPr="00F11B1A">
              <w:rPr>
                <w:rFonts w:cs="Calibri"/>
                <w:b/>
              </w:rPr>
              <w:t>Stakeholder Interviews</w:t>
            </w:r>
            <w:r w:rsidR="00F11B1A" w:rsidRPr="00F11B1A">
              <w:rPr>
                <w:rFonts w:cs="Calibri"/>
                <w:b/>
              </w:rPr>
              <w:t xml:space="preserve"> (13)</w:t>
            </w:r>
            <w:r w:rsidRPr="00F11B1A">
              <w:rPr>
                <w:rFonts w:cs="Calibri"/>
                <w:b/>
              </w:rPr>
              <w:t xml:space="preserve"> </w:t>
            </w:r>
          </w:p>
          <w:p w:rsidR="00F11B1A" w:rsidRPr="00F11B1A" w:rsidRDefault="004B1E8A" w:rsidP="004B1E8A">
            <w:pPr>
              <w:pStyle w:val="NoSpacing"/>
              <w:numPr>
                <w:ilvl w:val="0"/>
                <w:numId w:val="3"/>
              </w:numPr>
              <w:ind w:left="427" w:right="-270"/>
              <w:rPr>
                <w:rFonts w:cs="Calibri"/>
              </w:rPr>
            </w:pPr>
            <w:r>
              <w:rPr>
                <w:rFonts w:cs="Calibri"/>
              </w:rPr>
              <w:t>1:1 in person</w:t>
            </w:r>
            <w:r w:rsidR="00F11B1A">
              <w:rPr>
                <w:rFonts w:cs="Calibri"/>
              </w:rPr>
              <w:t xml:space="preserve"> interviews</w:t>
            </w:r>
          </w:p>
        </w:tc>
        <w:tc>
          <w:tcPr>
            <w:tcW w:w="1170" w:type="dxa"/>
          </w:tcPr>
          <w:p w:rsidR="004B1E8A" w:rsidRDefault="004B1E8A" w:rsidP="004B1E8A">
            <w:pPr>
              <w:pStyle w:val="NoSpacing"/>
              <w:ind w:right="-18"/>
              <w:jc w:val="right"/>
              <w:rPr>
                <w:rFonts w:cs="Calibri"/>
              </w:rPr>
            </w:pPr>
            <w:r>
              <w:rPr>
                <w:rFonts w:cs="Calibri"/>
              </w:rPr>
              <w:t>7,500</w:t>
            </w:r>
          </w:p>
        </w:tc>
        <w:tc>
          <w:tcPr>
            <w:tcW w:w="4050" w:type="dxa"/>
          </w:tcPr>
          <w:p w:rsidR="00F11B1A" w:rsidRPr="00F11B1A" w:rsidRDefault="004B1E8A" w:rsidP="004B1E8A">
            <w:pPr>
              <w:pStyle w:val="NoSpacing"/>
              <w:ind w:right="-270"/>
              <w:rPr>
                <w:rFonts w:cs="Calibri"/>
                <w:b/>
              </w:rPr>
            </w:pPr>
            <w:r w:rsidRPr="00F11B1A">
              <w:rPr>
                <w:rFonts w:cs="Calibri"/>
                <w:b/>
              </w:rPr>
              <w:t>Stakeholder Interviews</w:t>
            </w:r>
            <w:r w:rsidR="00F11B1A" w:rsidRPr="00F11B1A">
              <w:rPr>
                <w:rFonts w:cs="Calibri"/>
                <w:b/>
              </w:rPr>
              <w:t xml:space="preserve"> (13)</w:t>
            </w:r>
          </w:p>
          <w:p w:rsidR="004B1E8A" w:rsidRDefault="00F11B1A" w:rsidP="00F11B1A">
            <w:pPr>
              <w:pStyle w:val="NoSpacing"/>
              <w:numPr>
                <w:ilvl w:val="0"/>
                <w:numId w:val="3"/>
              </w:numPr>
              <w:ind w:left="432" w:right="-270"/>
              <w:rPr>
                <w:rFonts w:cs="Calibri"/>
              </w:rPr>
            </w:pPr>
            <w:r>
              <w:rPr>
                <w:rFonts w:cs="Calibri"/>
              </w:rPr>
              <w:t>Conducted via</w:t>
            </w:r>
            <w:r w:rsidR="004B1E8A">
              <w:rPr>
                <w:rFonts w:cs="Calibri"/>
              </w:rPr>
              <w:t xml:space="preserve"> electronic</w:t>
            </w:r>
            <w:r>
              <w:rPr>
                <w:rFonts w:cs="Calibri"/>
              </w:rPr>
              <w:t xml:space="preserve"> survey</w:t>
            </w:r>
            <w:r w:rsidR="004B1E8A">
              <w:rPr>
                <w:rFonts w:cs="Calibri"/>
              </w:rPr>
              <w:t xml:space="preserve"> </w:t>
            </w:r>
          </w:p>
        </w:tc>
        <w:tc>
          <w:tcPr>
            <w:tcW w:w="1170" w:type="dxa"/>
          </w:tcPr>
          <w:p w:rsidR="004B1E8A" w:rsidRDefault="004B1E8A" w:rsidP="004B1E8A">
            <w:pPr>
              <w:pStyle w:val="NoSpacing"/>
              <w:ind w:right="72"/>
              <w:jc w:val="right"/>
              <w:rPr>
                <w:rFonts w:cs="Calibri"/>
              </w:rPr>
            </w:pPr>
            <w:r>
              <w:rPr>
                <w:rFonts w:cs="Calibri"/>
              </w:rPr>
              <w:t>3,500</w:t>
            </w:r>
          </w:p>
        </w:tc>
      </w:tr>
      <w:tr w:rsidR="004B1E8A" w:rsidTr="00F11B1A">
        <w:tc>
          <w:tcPr>
            <w:tcW w:w="3955" w:type="dxa"/>
          </w:tcPr>
          <w:p w:rsidR="004B1E8A" w:rsidRPr="00F11B1A" w:rsidRDefault="004B1E8A" w:rsidP="004B1E8A">
            <w:pPr>
              <w:pStyle w:val="NoSpacing"/>
              <w:ind w:right="-270"/>
              <w:rPr>
                <w:rFonts w:cs="Calibri"/>
                <w:b/>
              </w:rPr>
            </w:pPr>
            <w:r w:rsidRPr="00F11B1A">
              <w:rPr>
                <w:rFonts w:cs="Calibri"/>
                <w:b/>
              </w:rPr>
              <w:t>StrengthsFinder Assessment and Debrief</w:t>
            </w:r>
          </w:p>
          <w:p w:rsidR="00F11B1A" w:rsidRDefault="00F11B1A" w:rsidP="00F11B1A">
            <w:pPr>
              <w:pStyle w:val="NoSpacing"/>
              <w:numPr>
                <w:ilvl w:val="0"/>
                <w:numId w:val="3"/>
              </w:numPr>
              <w:ind w:left="427" w:right="-270"/>
              <w:rPr>
                <w:rFonts w:cs="Calibri"/>
              </w:rPr>
            </w:pPr>
            <w:r>
              <w:rPr>
                <w:rFonts w:cs="Calibri"/>
              </w:rPr>
              <w:t>Assessment and (2) Debrief Calls</w:t>
            </w:r>
          </w:p>
        </w:tc>
        <w:tc>
          <w:tcPr>
            <w:tcW w:w="1170" w:type="dxa"/>
          </w:tcPr>
          <w:p w:rsidR="004B1E8A" w:rsidRDefault="004B1E8A" w:rsidP="004B1E8A">
            <w:pPr>
              <w:pStyle w:val="NoSpacing"/>
              <w:ind w:right="-18"/>
              <w:jc w:val="right"/>
              <w:rPr>
                <w:rFonts w:cs="Calibri"/>
              </w:rPr>
            </w:pPr>
            <w:r>
              <w:rPr>
                <w:rFonts w:cs="Calibri"/>
              </w:rPr>
              <w:t xml:space="preserve">      925</w:t>
            </w:r>
          </w:p>
        </w:tc>
        <w:tc>
          <w:tcPr>
            <w:tcW w:w="4050" w:type="dxa"/>
          </w:tcPr>
          <w:p w:rsidR="004B1E8A" w:rsidRPr="00F11B1A" w:rsidRDefault="004B1E8A" w:rsidP="004B1E8A">
            <w:pPr>
              <w:pStyle w:val="NoSpacing"/>
              <w:ind w:right="-270"/>
              <w:rPr>
                <w:rFonts w:cs="Calibri"/>
                <w:b/>
              </w:rPr>
            </w:pPr>
            <w:r w:rsidRPr="00F11B1A">
              <w:rPr>
                <w:rFonts w:cs="Calibri"/>
                <w:b/>
              </w:rPr>
              <w:t>StrengthsFinder Assessment and Debrief</w:t>
            </w:r>
          </w:p>
          <w:p w:rsidR="00F11B1A" w:rsidRDefault="00F11B1A" w:rsidP="00F11B1A">
            <w:pPr>
              <w:pStyle w:val="NoSpacing"/>
              <w:numPr>
                <w:ilvl w:val="0"/>
                <w:numId w:val="3"/>
              </w:numPr>
              <w:ind w:left="432" w:right="-270"/>
              <w:rPr>
                <w:rFonts w:cs="Calibri"/>
              </w:rPr>
            </w:pPr>
            <w:r>
              <w:rPr>
                <w:rFonts w:cs="Calibri"/>
              </w:rPr>
              <w:t>Assessment and (2) Debrief Calls</w:t>
            </w:r>
          </w:p>
        </w:tc>
        <w:tc>
          <w:tcPr>
            <w:tcW w:w="1170" w:type="dxa"/>
          </w:tcPr>
          <w:p w:rsidR="004B1E8A" w:rsidRDefault="004B1E8A" w:rsidP="004B1E8A">
            <w:pPr>
              <w:pStyle w:val="NoSpacing"/>
              <w:ind w:right="72"/>
              <w:jc w:val="right"/>
              <w:rPr>
                <w:rFonts w:cs="Calibri"/>
              </w:rPr>
            </w:pPr>
            <w:r>
              <w:rPr>
                <w:rFonts w:cs="Calibri"/>
              </w:rPr>
              <w:t>925</w:t>
            </w:r>
          </w:p>
        </w:tc>
      </w:tr>
      <w:tr w:rsidR="004B1E8A" w:rsidTr="00F11B1A">
        <w:tc>
          <w:tcPr>
            <w:tcW w:w="3955" w:type="dxa"/>
          </w:tcPr>
          <w:p w:rsidR="004B1E8A" w:rsidRPr="00F11B1A" w:rsidRDefault="004B1E8A" w:rsidP="004B1E8A">
            <w:pPr>
              <w:pStyle w:val="NoSpacing"/>
              <w:ind w:right="-270"/>
              <w:rPr>
                <w:rFonts w:cs="Calibri"/>
                <w:b/>
              </w:rPr>
            </w:pPr>
            <w:r w:rsidRPr="00F11B1A">
              <w:rPr>
                <w:rFonts w:cs="Calibri"/>
                <w:b/>
              </w:rPr>
              <w:t>Executive Evaluation</w:t>
            </w:r>
          </w:p>
          <w:p w:rsidR="00F11B1A" w:rsidRDefault="00F11B1A" w:rsidP="00F11B1A">
            <w:pPr>
              <w:pStyle w:val="NoSpacing"/>
              <w:numPr>
                <w:ilvl w:val="0"/>
                <w:numId w:val="3"/>
              </w:numPr>
              <w:ind w:left="427" w:right="-270"/>
              <w:rPr>
                <w:rFonts w:cs="Calibri"/>
              </w:rPr>
            </w:pPr>
            <w:r>
              <w:rPr>
                <w:rFonts w:cs="Calibri"/>
              </w:rPr>
              <w:t>Includes half-day in-person meeting</w:t>
            </w:r>
          </w:p>
        </w:tc>
        <w:tc>
          <w:tcPr>
            <w:tcW w:w="1170" w:type="dxa"/>
          </w:tcPr>
          <w:p w:rsidR="004B1E8A" w:rsidRDefault="004B1E8A" w:rsidP="004B1E8A">
            <w:pPr>
              <w:pStyle w:val="NoSpacing"/>
              <w:ind w:right="-18"/>
              <w:jc w:val="right"/>
              <w:rPr>
                <w:rFonts w:cs="Calibri"/>
              </w:rPr>
            </w:pPr>
            <w:r>
              <w:rPr>
                <w:rFonts w:cs="Calibri"/>
              </w:rPr>
              <w:t>3,500</w:t>
            </w:r>
          </w:p>
        </w:tc>
        <w:tc>
          <w:tcPr>
            <w:tcW w:w="4050" w:type="dxa"/>
          </w:tcPr>
          <w:p w:rsidR="004B1E8A" w:rsidRPr="00F11B1A" w:rsidRDefault="004B1E8A" w:rsidP="004B1E8A">
            <w:pPr>
              <w:pStyle w:val="NoSpacing"/>
              <w:ind w:right="-270"/>
              <w:rPr>
                <w:rFonts w:cs="Calibri"/>
                <w:b/>
              </w:rPr>
            </w:pPr>
            <w:r w:rsidRPr="00F11B1A">
              <w:rPr>
                <w:rFonts w:cs="Calibri"/>
                <w:b/>
              </w:rPr>
              <w:t>Executive Evaluation</w:t>
            </w:r>
          </w:p>
          <w:p w:rsidR="00F11B1A" w:rsidRDefault="00F11B1A" w:rsidP="00F11B1A">
            <w:pPr>
              <w:pStyle w:val="NoSpacing"/>
              <w:numPr>
                <w:ilvl w:val="0"/>
                <w:numId w:val="3"/>
              </w:numPr>
              <w:ind w:left="432" w:right="-270"/>
              <w:rPr>
                <w:rFonts w:cs="Calibri"/>
              </w:rPr>
            </w:pPr>
            <w:r>
              <w:rPr>
                <w:rFonts w:cs="Calibri"/>
              </w:rPr>
              <w:t>Includes half-day in-person meeting</w:t>
            </w:r>
          </w:p>
        </w:tc>
        <w:tc>
          <w:tcPr>
            <w:tcW w:w="1170" w:type="dxa"/>
          </w:tcPr>
          <w:p w:rsidR="004B1E8A" w:rsidRDefault="004B1E8A" w:rsidP="004B1E8A">
            <w:pPr>
              <w:pStyle w:val="NoSpacing"/>
              <w:ind w:right="72"/>
              <w:jc w:val="right"/>
              <w:rPr>
                <w:rFonts w:cs="Calibri"/>
              </w:rPr>
            </w:pPr>
            <w:r>
              <w:rPr>
                <w:rFonts w:cs="Calibri"/>
              </w:rPr>
              <w:t>3,500</w:t>
            </w:r>
          </w:p>
        </w:tc>
      </w:tr>
      <w:tr w:rsidR="004B1E8A" w:rsidTr="00F11B1A">
        <w:tc>
          <w:tcPr>
            <w:tcW w:w="3955" w:type="dxa"/>
            <w:shd w:val="clear" w:color="auto" w:fill="D9D9D9" w:themeFill="background1" w:themeFillShade="D9"/>
          </w:tcPr>
          <w:p w:rsidR="004B1E8A" w:rsidRDefault="004B1E8A" w:rsidP="004B1E8A">
            <w:pPr>
              <w:pStyle w:val="NoSpacing"/>
              <w:ind w:right="-270"/>
              <w:rPr>
                <w:rFonts w:cs="Calibri"/>
              </w:rPr>
            </w:pPr>
            <w:r>
              <w:rPr>
                <w:rFonts w:cs="Calibri"/>
              </w:rPr>
              <w:t>PROJECT INVESTMENT:</w:t>
            </w:r>
          </w:p>
          <w:p w:rsidR="004B1E8A" w:rsidRDefault="004B1E8A" w:rsidP="004B1E8A">
            <w:pPr>
              <w:pStyle w:val="NoSpacing"/>
              <w:ind w:right="-270"/>
              <w:rPr>
                <w:rFonts w:cs="Calibri"/>
              </w:rPr>
            </w:pPr>
            <w:r>
              <w:rPr>
                <w:rFonts w:cs="Calibri"/>
              </w:rPr>
              <w:t>5% Admin Fee*:</w:t>
            </w:r>
          </w:p>
          <w:p w:rsidR="00F11B1A" w:rsidRPr="00F11B1A" w:rsidRDefault="00F11B1A" w:rsidP="004B1E8A">
            <w:pPr>
              <w:pStyle w:val="NoSpacing"/>
              <w:ind w:right="-270"/>
              <w:rPr>
                <w:rFonts w:cs="Calibri"/>
                <w:b/>
              </w:rPr>
            </w:pPr>
            <w:r w:rsidRPr="00F11B1A">
              <w:rPr>
                <w:rFonts w:cs="Calibri"/>
                <w:b/>
              </w:rPr>
              <w:t>TOTAL PROJECT INVESTMENT</w:t>
            </w:r>
            <w:r w:rsidR="00B5523A">
              <w:rPr>
                <w:rFonts w:cs="Calibri"/>
                <w:b/>
              </w:rPr>
              <w:t>**</w:t>
            </w:r>
            <w:r w:rsidRPr="00F11B1A">
              <w:rPr>
                <w:rFonts w:cs="Calibri"/>
                <w:b/>
              </w:rPr>
              <w:t>:</w:t>
            </w:r>
          </w:p>
        </w:tc>
        <w:tc>
          <w:tcPr>
            <w:tcW w:w="1170" w:type="dxa"/>
            <w:shd w:val="clear" w:color="auto" w:fill="D9D9D9" w:themeFill="background1" w:themeFillShade="D9"/>
          </w:tcPr>
          <w:p w:rsidR="004B1E8A" w:rsidRDefault="004B1E8A" w:rsidP="004B1E8A">
            <w:pPr>
              <w:pStyle w:val="NoSpacing"/>
              <w:ind w:right="-18"/>
              <w:jc w:val="right"/>
              <w:rPr>
                <w:rFonts w:cs="Calibri"/>
              </w:rPr>
            </w:pPr>
            <w:r>
              <w:rPr>
                <w:rFonts w:cs="Calibri"/>
              </w:rPr>
              <w:t>$ 11,925</w:t>
            </w:r>
          </w:p>
          <w:p w:rsidR="00F11B1A" w:rsidRDefault="00F11B1A" w:rsidP="004B1E8A">
            <w:pPr>
              <w:pStyle w:val="NoSpacing"/>
              <w:ind w:right="-18"/>
              <w:jc w:val="right"/>
              <w:rPr>
                <w:rFonts w:cs="Calibri"/>
              </w:rPr>
            </w:pPr>
            <w:r>
              <w:rPr>
                <w:rFonts w:cs="Calibri"/>
              </w:rPr>
              <w:t>596</w:t>
            </w:r>
          </w:p>
          <w:p w:rsidR="00F11B1A" w:rsidRPr="00F11B1A" w:rsidRDefault="00F11B1A" w:rsidP="004B1E8A">
            <w:pPr>
              <w:pStyle w:val="NoSpacing"/>
              <w:ind w:right="-18"/>
              <w:jc w:val="right"/>
              <w:rPr>
                <w:rFonts w:cs="Calibri"/>
                <w:b/>
              </w:rPr>
            </w:pPr>
            <w:r w:rsidRPr="00F11B1A">
              <w:rPr>
                <w:rFonts w:cs="Calibri"/>
                <w:b/>
              </w:rPr>
              <w:t>$ 12,521</w:t>
            </w:r>
          </w:p>
        </w:tc>
        <w:tc>
          <w:tcPr>
            <w:tcW w:w="4050" w:type="dxa"/>
            <w:shd w:val="clear" w:color="auto" w:fill="D9D9D9" w:themeFill="background1" w:themeFillShade="D9"/>
          </w:tcPr>
          <w:p w:rsidR="004B1E8A" w:rsidRDefault="004B1E8A" w:rsidP="004B1E8A">
            <w:pPr>
              <w:pStyle w:val="NoSpacing"/>
              <w:ind w:right="-270"/>
              <w:rPr>
                <w:rFonts w:cs="Calibri"/>
              </w:rPr>
            </w:pPr>
            <w:r>
              <w:rPr>
                <w:rFonts w:cs="Calibri"/>
              </w:rPr>
              <w:t>PROJECT INVESTMENT:</w:t>
            </w:r>
          </w:p>
          <w:p w:rsidR="004B1E8A" w:rsidRDefault="004B1E8A" w:rsidP="004B1E8A">
            <w:pPr>
              <w:pStyle w:val="NoSpacing"/>
              <w:ind w:right="-270"/>
              <w:rPr>
                <w:rFonts w:cs="Calibri"/>
              </w:rPr>
            </w:pPr>
            <w:r>
              <w:rPr>
                <w:rFonts w:cs="Calibri"/>
              </w:rPr>
              <w:t>5% Admin Fee*:</w:t>
            </w:r>
          </w:p>
          <w:p w:rsidR="00F11B1A" w:rsidRPr="00F11B1A" w:rsidRDefault="00F11B1A" w:rsidP="004B1E8A">
            <w:pPr>
              <w:pStyle w:val="NoSpacing"/>
              <w:ind w:right="-270"/>
              <w:rPr>
                <w:rFonts w:cs="Calibri"/>
                <w:b/>
              </w:rPr>
            </w:pPr>
            <w:r w:rsidRPr="00F11B1A">
              <w:rPr>
                <w:rFonts w:cs="Calibri"/>
                <w:b/>
              </w:rPr>
              <w:t>TOTAL PROJECT INVESTMENT</w:t>
            </w:r>
            <w:r w:rsidR="00B5523A">
              <w:rPr>
                <w:rFonts w:cs="Calibri"/>
                <w:b/>
              </w:rPr>
              <w:t>**</w:t>
            </w:r>
            <w:r w:rsidRPr="00F11B1A">
              <w:rPr>
                <w:rFonts w:cs="Calibri"/>
                <w:b/>
              </w:rPr>
              <w:t>:</w:t>
            </w:r>
          </w:p>
        </w:tc>
        <w:tc>
          <w:tcPr>
            <w:tcW w:w="1170" w:type="dxa"/>
            <w:shd w:val="clear" w:color="auto" w:fill="D9D9D9" w:themeFill="background1" w:themeFillShade="D9"/>
          </w:tcPr>
          <w:p w:rsidR="004B1E8A" w:rsidRDefault="004B1E8A" w:rsidP="004B1E8A">
            <w:pPr>
              <w:pStyle w:val="NoSpacing"/>
              <w:ind w:right="72"/>
              <w:jc w:val="right"/>
              <w:rPr>
                <w:rFonts w:cs="Calibri"/>
              </w:rPr>
            </w:pPr>
            <w:r>
              <w:rPr>
                <w:rFonts w:cs="Calibri"/>
              </w:rPr>
              <w:t>$ 7,925</w:t>
            </w:r>
          </w:p>
          <w:p w:rsidR="00F11B1A" w:rsidRDefault="00F11B1A" w:rsidP="004B1E8A">
            <w:pPr>
              <w:pStyle w:val="NoSpacing"/>
              <w:ind w:right="72"/>
              <w:jc w:val="right"/>
              <w:rPr>
                <w:rFonts w:cs="Calibri"/>
              </w:rPr>
            </w:pPr>
            <w:r>
              <w:rPr>
                <w:rFonts w:cs="Calibri"/>
              </w:rPr>
              <w:t>396</w:t>
            </w:r>
          </w:p>
          <w:p w:rsidR="00F11B1A" w:rsidRPr="00F11B1A" w:rsidRDefault="00F11B1A" w:rsidP="004B1E8A">
            <w:pPr>
              <w:pStyle w:val="NoSpacing"/>
              <w:ind w:right="72"/>
              <w:jc w:val="right"/>
              <w:rPr>
                <w:rFonts w:cs="Calibri"/>
                <w:b/>
              </w:rPr>
            </w:pPr>
            <w:r w:rsidRPr="00F11B1A">
              <w:rPr>
                <w:rFonts w:cs="Calibri"/>
                <w:b/>
              </w:rPr>
              <w:t>$ 8,321</w:t>
            </w:r>
          </w:p>
        </w:tc>
      </w:tr>
    </w:tbl>
    <w:p w:rsidR="00824D87" w:rsidRDefault="00824D87" w:rsidP="001153A4">
      <w:pPr>
        <w:pStyle w:val="NoSpacing"/>
        <w:ind w:left="-90" w:right="-270"/>
        <w:rPr>
          <w:rFonts w:cs="Calibri"/>
          <w:sz w:val="10"/>
          <w:szCs w:val="10"/>
        </w:rPr>
      </w:pPr>
    </w:p>
    <w:p w:rsidR="00B21326" w:rsidRPr="00B21326" w:rsidRDefault="00B21326" w:rsidP="001153A4">
      <w:pPr>
        <w:pStyle w:val="NoSpacing"/>
        <w:ind w:left="-90" w:right="-270"/>
        <w:rPr>
          <w:rFonts w:cs="Calibri"/>
          <w:sz w:val="10"/>
          <w:szCs w:val="10"/>
        </w:rPr>
      </w:pPr>
    </w:p>
    <w:p w:rsidR="00F11B1A" w:rsidRPr="00B21326" w:rsidRDefault="00F11B1A" w:rsidP="001153A4">
      <w:pPr>
        <w:pStyle w:val="NoSpacing"/>
        <w:ind w:left="-90" w:right="-270"/>
        <w:rPr>
          <w:rFonts w:cs="Calibri"/>
          <w:sz w:val="10"/>
          <w:szCs w:val="10"/>
        </w:rPr>
      </w:pPr>
    </w:p>
    <w:tbl>
      <w:tblPr>
        <w:tblStyle w:val="TableGrid"/>
        <w:tblW w:w="10345" w:type="dxa"/>
        <w:tblInd w:w="-90" w:type="dxa"/>
        <w:tblLook w:val="04A0" w:firstRow="1" w:lastRow="0" w:firstColumn="1" w:lastColumn="0" w:noHBand="0" w:noVBand="1"/>
      </w:tblPr>
      <w:tblGrid>
        <w:gridCol w:w="3955"/>
        <w:gridCol w:w="1170"/>
        <w:gridCol w:w="4050"/>
        <w:gridCol w:w="1170"/>
      </w:tblGrid>
      <w:tr w:rsidR="00F11B1A" w:rsidTr="007064D5">
        <w:tc>
          <w:tcPr>
            <w:tcW w:w="10345" w:type="dxa"/>
            <w:gridSpan w:val="4"/>
            <w:shd w:val="clear" w:color="auto" w:fill="595959" w:themeFill="text1" w:themeFillTint="A6"/>
          </w:tcPr>
          <w:p w:rsidR="00F11B1A" w:rsidRPr="00824D87" w:rsidRDefault="00F11B1A" w:rsidP="007064D5">
            <w:pPr>
              <w:pStyle w:val="NoSpacing"/>
              <w:ind w:right="-270"/>
              <w:jc w:val="center"/>
              <w:rPr>
                <w:rFonts w:cs="Calibri"/>
                <w:b/>
                <w:color w:val="FFFFFF" w:themeColor="background1"/>
              </w:rPr>
            </w:pPr>
            <w:r>
              <w:rPr>
                <w:rFonts w:cs="Calibri"/>
                <w:b/>
                <w:color w:val="FFFFFF" w:themeColor="background1"/>
              </w:rPr>
              <w:t>OPTION B</w:t>
            </w:r>
          </w:p>
        </w:tc>
      </w:tr>
      <w:tr w:rsidR="00F11B1A" w:rsidTr="007064D5">
        <w:tc>
          <w:tcPr>
            <w:tcW w:w="5125" w:type="dxa"/>
            <w:gridSpan w:val="2"/>
            <w:shd w:val="clear" w:color="auto" w:fill="BFBFBF" w:themeFill="background1" w:themeFillShade="BF"/>
          </w:tcPr>
          <w:p w:rsidR="00F11B1A" w:rsidRPr="00824D87" w:rsidRDefault="00F11B1A" w:rsidP="007064D5">
            <w:pPr>
              <w:pStyle w:val="NoSpacing"/>
              <w:ind w:right="-270"/>
              <w:jc w:val="center"/>
              <w:rPr>
                <w:rFonts w:cs="Calibri"/>
                <w:b/>
              </w:rPr>
            </w:pPr>
            <w:r w:rsidRPr="00824D87">
              <w:rPr>
                <w:rFonts w:cs="Calibri"/>
                <w:b/>
              </w:rPr>
              <w:t>With 1:1 Stakeholder Interviews</w:t>
            </w:r>
          </w:p>
        </w:tc>
        <w:tc>
          <w:tcPr>
            <w:tcW w:w="5220" w:type="dxa"/>
            <w:gridSpan w:val="2"/>
            <w:shd w:val="clear" w:color="auto" w:fill="BFBFBF" w:themeFill="background1" w:themeFillShade="BF"/>
          </w:tcPr>
          <w:p w:rsidR="00F11B1A" w:rsidRPr="00824D87" w:rsidRDefault="00F11B1A" w:rsidP="007064D5">
            <w:pPr>
              <w:pStyle w:val="NoSpacing"/>
              <w:ind w:right="-270"/>
              <w:jc w:val="center"/>
              <w:rPr>
                <w:rFonts w:cs="Calibri"/>
                <w:b/>
              </w:rPr>
            </w:pPr>
            <w:r w:rsidRPr="00824D87">
              <w:rPr>
                <w:rFonts w:cs="Calibri"/>
                <w:b/>
              </w:rPr>
              <w:t>With Electronic Stakeholder Survey</w:t>
            </w:r>
          </w:p>
        </w:tc>
      </w:tr>
      <w:tr w:rsidR="00F11B1A" w:rsidTr="007064D5">
        <w:tc>
          <w:tcPr>
            <w:tcW w:w="3955" w:type="dxa"/>
          </w:tcPr>
          <w:p w:rsidR="00F11B1A" w:rsidRPr="00814BE2" w:rsidRDefault="00F11B1A" w:rsidP="007064D5">
            <w:pPr>
              <w:pStyle w:val="NoSpacing"/>
              <w:ind w:right="-270"/>
              <w:rPr>
                <w:rFonts w:cs="Calibri"/>
                <w:b/>
              </w:rPr>
            </w:pPr>
            <w:r w:rsidRPr="00F11B1A">
              <w:rPr>
                <w:rFonts w:cs="Calibri"/>
                <w:b/>
              </w:rPr>
              <w:t>Intake</w:t>
            </w:r>
          </w:p>
        </w:tc>
        <w:tc>
          <w:tcPr>
            <w:tcW w:w="1170" w:type="dxa"/>
          </w:tcPr>
          <w:p w:rsidR="00F11B1A" w:rsidRDefault="00F11B1A" w:rsidP="007064D5">
            <w:pPr>
              <w:pStyle w:val="NoSpacing"/>
              <w:ind w:right="-18"/>
              <w:jc w:val="right"/>
              <w:rPr>
                <w:rFonts w:cs="Calibri"/>
              </w:rPr>
            </w:pPr>
            <w:r>
              <w:rPr>
                <w:rFonts w:cs="Calibri"/>
              </w:rPr>
              <w:t>Waived</w:t>
            </w:r>
          </w:p>
        </w:tc>
        <w:tc>
          <w:tcPr>
            <w:tcW w:w="4050" w:type="dxa"/>
          </w:tcPr>
          <w:p w:rsidR="00F11B1A" w:rsidRPr="00F11B1A" w:rsidRDefault="00F11B1A" w:rsidP="007064D5">
            <w:pPr>
              <w:pStyle w:val="NoSpacing"/>
              <w:ind w:right="-270"/>
              <w:rPr>
                <w:rFonts w:cs="Calibri"/>
                <w:b/>
              </w:rPr>
            </w:pPr>
            <w:r w:rsidRPr="00F11B1A">
              <w:rPr>
                <w:rFonts w:cs="Calibri"/>
                <w:b/>
              </w:rPr>
              <w:t>Intake</w:t>
            </w:r>
          </w:p>
        </w:tc>
        <w:tc>
          <w:tcPr>
            <w:tcW w:w="1170" w:type="dxa"/>
          </w:tcPr>
          <w:p w:rsidR="00F11B1A" w:rsidRDefault="00F11B1A" w:rsidP="007064D5">
            <w:pPr>
              <w:pStyle w:val="NoSpacing"/>
              <w:ind w:right="72"/>
              <w:jc w:val="right"/>
              <w:rPr>
                <w:rFonts w:cs="Calibri"/>
              </w:rPr>
            </w:pPr>
            <w:r>
              <w:rPr>
                <w:rFonts w:cs="Calibri"/>
              </w:rPr>
              <w:t>Waived</w:t>
            </w:r>
          </w:p>
        </w:tc>
      </w:tr>
      <w:tr w:rsidR="00F11B1A" w:rsidTr="007064D5">
        <w:tc>
          <w:tcPr>
            <w:tcW w:w="3955" w:type="dxa"/>
          </w:tcPr>
          <w:p w:rsidR="00F11B1A" w:rsidRPr="00F11B1A" w:rsidRDefault="00F11B1A" w:rsidP="007064D5">
            <w:pPr>
              <w:pStyle w:val="NoSpacing"/>
              <w:ind w:right="-270"/>
              <w:rPr>
                <w:rFonts w:cs="Calibri"/>
                <w:b/>
              </w:rPr>
            </w:pPr>
            <w:r w:rsidRPr="00F11B1A">
              <w:rPr>
                <w:rFonts w:cs="Calibri"/>
                <w:b/>
              </w:rPr>
              <w:t xml:space="preserve">Stakeholder Interviews (13) </w:t>
            </w:r>
          </w:p>
          <w:p w:rsidR="00F11B1A" w:rsidRPr="00F11B1A" w:rsidRDefault="00F11B1A" w:rsidP="007064D5">
            <w:pPr>
              <w:pStyle w:val="NoSpacing"/>
              <w:numPr>
                <w:ilvl w:val="0"/>
                <w:numId w:val="3"/>
              </w:numPr>
              <w:ind w:left="427" w:right="-270"/>
              <w:rPr>
                <w:rFonts w:cs="Calibri"/>
              </w:rPr>
            </w:pPr>
            <w:r>
              <w:rPr>
                <w:rFonts w:cs="Calibri"/>
              </w:rPr>
              <w:t>1:1 in person interviews</w:t>
            </w:r>
          </w:p>
        </w:tc>
        <w:tc>
          <w:tcPr>
            <w:tcW w:w="1170" w:type="dxa"/>
          </w:tcPr>
          <w:p w:rsidR="00F11B1A" w:rsidRDefault="00F11B1A" w:rsidP="007064D5">
            <w:pPr>
              <w:pStyle w:val="NoSpacing"/>
              <w:ind w:right="-18"/>
              <w:jc w:val="right"/>
              <w:rPr>
                <w:rFonts w:cs="Calibri"/>
              </w:rPr>
            </w:pPr>
            <w:r>
              <w:rPr>
                <w:rFonts w:cs="Calibri"/>
              </w:rPr>
              <w:t>7,500</w:t>
            </w:r>
          </w:p>
        </w:tc>
        <w:tc>
          <w:tcPr>
            <w:tcW w:w="4050" w:type="dxa"/>
          </w:tcPr>
          <w:p w:rsidR="00F11B1A" w:rsidRPr="00F11B1A" w:rsidRDefault="00F11B1A" w:rsidP="007064D5">
            <w:pPr>
              <w:pStyle w:val="NoSpacing"/>
              <w:ind w:right="-270"/>
              <w:rPr>
                <w:rFonts w:cs="Calibri"/>
                <w:b/>
              </w:rPr>
            </w:pPr>
            <w:r w:rsidRPr="00F11B1A">
              <w:rPr>
                <w:rFonts w:cs="Calibri"/>
                <w:b/>
              </w:rPr>
              <w:t>Stakeholder Interviews (13)</w:t>
            </w:r>
          </w:p>
          <w:p w:rsidR="00F11B1A" w:rsidRDefault="00F11B1A" w:rsidP="007064D5">
            <w:pPr>
              <w:pStyle w:val="NoSpacing"/>
              <w:numPr>
                <w:ilvl w:val="0"/>
                <w:numId w:val="3"/>
              </w:numPr>
              <w:ind w:left="432" w:right="-270"/>
              <w:rPr>
                <w:rFonts w:cs="Calibri"/>
              </w:rPr>
            </w:pPr>
            <w:r>
              <w:rPr>
                <w:rFonts w:cs="Calibri"/>
              </w:rPr>
              <w:t xml:space="preserve">Conducted via electronic survey </w:t>
            </w:r>
          </w:p>
        </w:tc>
        <w:tc>
          <w:tcPr>
            <w:tcW w:w="1170" w:type="dxa"/>
          </w:tcPr>
          <w:p w:rsidR="00F11B1A" w:rsidRDefault="00F11B1A" w:rsidP="007064D5">
            <w:pPr>
              <w:pStyle w:val="NoSpacing"/>
              <w:ind w:right="72"/>
              <w:jc w:val="right"/>
              <w:rPr>
                <w:rFonts w:cs="Calibri"/>
              </w:rPr>
            </w:pPr>
            <w:r>
              <w:rPr>
                <w:rFonts w:cs="Calibri"/>
              </w:rPr>
              <w:t>3,500</w:t>
            </w:r>
          </w:p>
        </w:tc>
      </w:tr>
      <w:tr w:rsidR="00F11B1A" w:rsidTr="007064D5">
        <w:tc>
          <w:tcPr>
            <w:tcW w:w="3955" w:type="dxa"/>
          </w:tcPr>
          <w:p w:rsidR="00F11B1A" w:rsidRPr="00F11B1A" w:rsidRDefault="00F11B1A" w:rsidP="007064D5">
            <w:pPr>
              <w:pStyle w:val="NoSpacing"/>
              <w:ind w:right="-270"/>
              <w:rPr>
                <w:rFonts w:cs="Calibri"/>
                <w:b/>
              </w:rPr>
            </w:pPr>
            <w:r w:rsidRPr="00F11B1A">
              <w:rPr>
                <w:rFonts w:cs="Calibri"/>
                <w:b/>
              </w:rPr>
              <w:t>StrengthsFinder Assessment and Debrief</w:t>
            </w:r>
          </w:p>
          <w:p w:rsidR="00F11B1A" w:rsidRDefault="00F11B1A" w:rsidP="007064D5">
            <w:pPr>
              <w:pStyle w:val="NoSpacing"/>
              <w:numPr>
                <w:ilvl w:val="0"/>
                <w:numId w:val="3"/>
              </w:numPr>
              <w:ind w:left="427" w:right="-270"/>
              <w:rPr>
                <w:rFonts w:cs="Calibri"/>
              </w:rPr>
            </w:pPr>
            <w:r>
              <w:rPr>
                <w:rFonts w:cs="Calibri"/>
              </w:rPr>
              <w:t>Assessment and (2) Debrief Calls</w:t>
            </w:r>
          </w:p>
        </w:tc>
        <w:tc>
          <w:tcPr>
            <w:tcW w:w="1170" w:type="dxa"/>
          </w:tcPr>
          <w:p w:rsidR="00F11B1A" w:rsidRDefault="00F11B1A" w:rsidP="007064D5">
            <w:pPr>
              <w:pStyle w:val="NoSpacing"/>
              <w:ind w:right="-18"/>
              <w:jc w:val="right"/>
              <w:rPr>
                <w:rFonts w:cs="Calibri"/>
              </w:rPr>
            </w:pPr>
            <w:r>
              <w:rPr>
                <w:rFonts w:cs="Calibri"/>
              </w:rPr>
              <w:t xml:space="preserve">      925</w:t>
            </w:r>
          </w:p>
        </w:tc>
        <w:tc>
          <w:tcPr>
            <w:tcW w:w="4050" w:type="dxa"/>
          </w:tcPr>
          <w:p w:rsidR="00F11B1A" w:rsidRPr="00F11B1A" w:rsidRDefault="00F11B1A" w:rsidP="007064D5">
            <w:pPr>
              <w:pStyle w:val="NoSpacing"/>
              <w:ind w:right="-270"/>
              <w:rPr>
                <w:rFonts w:cs="Calibri"/>
                <w:b/>
              </w:rPr>
            </w:pPr>
            <w:r w:rsidRPr="00F11B1A">
              <w:rPr>
                <w:rFonts w:cs="Calibri"/>
                <w:b/>
              </w:rPr>
              <w:t>StrengthsFinder Assessment and Debrief</w:t>
            </w:r>
          </w:p>
          <w:p w:rsidR="00F11B1A" w:rsidRDefault="00F11B1A" w:rsidP="007064D5">
            <w:pPr>
              <w:pStyle w:val="NoSpacing"/>
              <w:numPr>
                <w:ilvl w:val="0"/>
                <w:numId w:val="3"/>
              </w:numPr>
              <w:ind w:left="432" w:right="-270"/>
              <w:rPr>
                <w:rFonts w:cs="Calibri"/>
              </w:rPr>
            </w:pPr>
            <w:r>
              <w:rPr>
                <w:rFonts w:cs="Calibri"/>
              </w:rPr>
              <w:t>Assessment and (2) Debrief Calls</w:t>
            </w:r>
          </w:p>
        </w:tc>
        <w:tc>
          <w:tcPr>
            <w:tcW w:w="1170" w:type="dxa"/>
          </w:tcPr>
          <w:p w:rsidR="00F11B1A" w:rsidRDefault="00F11B1A" w:rsidP="007064D5">
            <w:pPr>
              <w:pStyle w:val="NoSpacing"/>
              <w:ind w:right="72"/>
              <w:jc w:val="right"/>
              <w:rPr>
                <w:rFonts w:cs="Calibri"/>
              </w:rPr>
            </w:pPr>
            <w:r>
              <w:rPr>
                <w:rFonts w:cs="Calibri"/>
              </w:rPr>
              <w:t>925</w:t>
            </w:r>
          </w:p>
        </w:tc>
      </w:tr>
      <w:tr w:rsidR="00F11B1A" w:rsidTr="007064D5">
        <w:tc>
          <w:tcPr>
            <w:tcW w:w="3955" w:type="dxa"/>
          </w:tcPr>
          <w:p w:rsidR="00F11B1A" w:rsidRPr="00F11B1A" w:rsidRDefault="00F11B1A" w:rsidP="007064D5">
            <w:pPr>
              <w:pStyle w:val="NoSpacing"/>
              <w:ind w:right="-270"/>
              <w:rPr>
                <w:rFonts w:cs="Calibri"/>
                <w:b/>
              </w:rPr>
            </w:pPr>
            <w:r w:rsidRPr="00F11B1A">
              <w:rPr>
                <w:rFonts w:cs="Calibri"/>
                <w:b/>
              </w:rPr>
              <w:t>Executive Evaluation</w:t>
            </w:r>
          </w:p>
          <w:p w:rsidR="00F11B1A" w:rsidRDefault="00F11B1A" w:rsidP="007064D5">
            <w:pPr>
              <w:pStyle w:val="NoSpacing"/>
              <w:numPr>
                <w:ilvl w:val="0"/>
                <w:numId w:val="3"/>
              </w:numPr>
              <w:ind w:left="427" w:right="-270"/>
              <w:rPr>
                <w:rFonts w:cs="Calibri"/>
              </w:rPr>
            </w:pPr>
            <w:r>
              <w:rPr>
                <w:rFonts w:cs="Calibri"/>
              </w:rPr>
              <w:t>Includes half-day in-person meeting</w:t>
            </w:r>
          </w:p>
        </w:tc>
        <w:tc>
          <w:tcPr>
            <w:tcW w:w="1170" w:type="dxa"/>
          </w:tcPr>
          <w:p w:rsidR="00F11B1A" w:rsidRDefault="00F11B1A" w:rsidP="007064D5">
            <w:pPr>
              <w:pStyle w:val="NoSpacing"/>
              <w:ind w:right="-18"/>
              <w:jc w:val="right"/>
              <w:rPr>
                <w:rFonts w:cs="Calibri"/>
              </w:rPr>
            </w:pPr>
            <w:r>
              <w:rPr>
                <w:rFonts w:cs="Calibri"/>
              </w:rPr>
              <w:t>3,500</w:t>
            </w:r>
          </w:p>
        </w:tc>
        <w:tc>
          <w:tcPr>
            <w:tcW w:w="4050" w:type="dxa"/>
          </w:tcPr>
          <w:p w:rsidR="00F11B1A" w:rsidRPr="00F11B1A" w:rsidRDefault="00F11B1A" w:rsidP="007064D5">
            <w:pPr>
              <w:pStyle w:val="NoSpacing"/>
              <w:ind w:right="-270"/>
              <w:rPr>
                <w:rFonts w:cs="Calibri"/>
                <w:b/>
              </w:rPr>
            </w:pPr>
            <w:r w:rsidRPr="00F11B1A">
              <w:rPr>
                <w:rFonts w:cs="Calibri"/>
                <w:b/>
              </w:rPr>
              <w:t>Executive Evaluation</w:t>
            </w:r>
          </w:p>
          <w:p w:rsidR="00F11B1A" w:rsidRDefault="00F11B1A" w:rsidP="007064D5">
            <w:pPr>
              <w:pStyle w:val="NoSpacing"/>
              <w:numPr>
                <w:ilvl w:val="0"/>
                <w:numId w:val="3"/>
              </w:numPr>
              <w:ind w:left="432" w:right="-270"/>
              <w:rPr>
                <w:rFonts w:cs="Calibri"/>
              </w:rPr>
            </w:pPr>
            <w:r>
              <w:rPr>
                <w:rFonts w:cs="Calibri"/>
              </w:rPr>
              <w:t>Includes half-day in-person meeting</w:t>
            </w:r>
          </w:p>
        </w:tc>
        <w:tc>
          <w:tcPr>
            <w:tcW w:w="1170" w:type="dxa"/>
          </w:tcPr>
          <w:p w:rsidR="00F11B1A" w:rsidRDefault="00F11B1A" w:rsidP="007064D5">
            <w:pPr>
              <w:pStyle w:val="NoSpacing"/>
              <w:ind w:right="72"/>
              <w:jc w:val="right"/>
              <w:rPr>
                <w:rFonts w:cs="Calibri"/>
              </w:rPr>
            </w:pPr>
            <w:r>
              <w:rPr>
                <w:rFonts w:cs="Calibri"/>
              </w:rPr>
              <w:t>3,500</w:t>
            </w:r>
          </w:p>
        </w:tc>
      </w:tr>
      <w:tr w:rsidR="00F11B1A" w:rsidTr="007064D5">
        <w:tc>
          <w:tcPr>
            <w:tcW w:w="3955" w:type="dxa"/>
          </w:tcPr>
          <w:p w:rsidR="00F11B1A" w:rsidRDefault="00F11B1A" w:rsidP="007064D5">
            <w:pPr>
              <w:pStyle w:val="NoSpacing"/>
              <w:ind w:right="-270"/>
              <w:rPr>
                <w:rFonts w:cs="Calibri"/>
                <w:b/>
              </w:rPr>
            </w:pPr>
            <w:r>
              <w:rPr>
                <w:rFonts w:cs="Calibri"/>
                <w:b/>
              </w:rPr>
              <w:t>Leadership Action Plan Development</w:t>
            </w:r>
          </w:p>
          <w:p w:rsidR="00F11B1A" w:rsidRPr="00F11B1A" w:rsidRDefault="00F11B1A" w:rsidP="00F11B1A">
            <w:pPr>
              <w:pStyle w:val="NoSpacing"/>
              <w:numPr>
                <w:ilvl w:val="0"/>
                <w:numId w:val="3"/>
              </w:numPr>
              <w:ind w:left="427" w:right="-270"/>
              <w:rPr>
                <w:rFonts w:cs="Calibri"/>
              </w:rPr>
            </w:pPr>
            <w:r>
              <w:rPr>
                <w:rFonts w:cs="Calibri"/>
              </w:rPr>
              <w:t>Includes (2) 2-hour sessions</w:t>
            </w:r>
          </w:p>
        </w:tc>
        <w:tc>
          <w:tcPr>
            <w:tcW w:w="1170" w:type="dxa"/>
          </w:tcPr>
          <w:p w:rsidR="00F11B1A" w:rsidRDefault="00F11B1A" w:rsidP="007064D5">
            <w:pPr>
              <w:pStyle w:val="NoSpacing"/>
              <w:ind w:right="-18"/>
              <w:jc w:val="right"/>
              <w:rPr>
                <w:rFonts w:cs="Calibri"/>
              </w:rPr>
            </w:pPr>
            <w:r>
              <w:rPr>
                <w:rFonts w:cs="Calibri"/>
              </w:rPr>
              <w:t>1,600</w:t>
            </w:r>
          </w:p>
        </w:tc>
        <w:tc>
          <w:tcPr>
            <w:tcW w:w="4050" w:type="dxa"/>
          </w:tcPr>
          <w:p w:rsidR="00F11B1A" w:rsidRDefault="00F11B1A" w:rsidP="007064D5">
            <w:pPr>
              <w:pStyle w:val="NoSpacing"/>
              <w:ind w:right="-270"/>
              <w:rPr>
                <w:rFonts w:cs="Calibri"/>
                <w:b/>
              </w:rPr>
            </w:pPr>
            <w:r>
              <w:rPr>
                <w:rFonts w:cs="Calibri"/>
                <w:b/>
              </w:rPr>
              <w:t>Leadership Action Plan Development</w:t>
            </w:r>
          </w:p>
          <w:p w:rsidR="00F11B1A" w:rsidRPr="00F11B1A" w:rsidRDefault="00F11B1A" w:rsidP="00F11B1A">
            <w:pPr>
              <w:pStyle w:val="NoSpacing"/>
              <w:numPr>
                <w:ilvl w:val="0"/>
                <w:numId w:val="3"/>
              </w:numPr>
              <w:ind w:left="432" w:right="-270"/>
              <w:rPr>
                <w:rFonts w:cs="Calibri"/>
              </w:rPr>
            </w:pPr>
            <w:r>
              <w:rPr>
                <w:rFonts w:cs="Calibri"/>
              </w:rPr>
              <w:t>Includes (2) 2-hour sessions</w:t>
            </w:r>
          </w:p>
        </w:tc>
        <w:tc>
          <w:tcPr>
            <w:tcW w:w="1170" w:type="dxa"/>
          </w:tcPr>
          <w:p w:rsidR="00F11B1A" w:rsidRDefault="00F11B1A" w:rsidP="007064D5">
            <w:pPr>
              <w:pStyle w:val="NoSpacing"/>
              <w:ind w:right="72"/>
              <w:jc w:val="right"/>
              <w:rPr>
                <w:rFonts w:cs="Calibri"/>
              </w:rPr>
            </w:pPr>
            <w:r>
              <w:rPr>
                <w:rFonts w:cs="Calibri"/>
              </w:rPr>
              <w:t>1,600</w:t>
            </w:r>
          </w:p>
        </w:tc>
      </w:tr>
      <w:tr w:rsidR="00F11B1A" w:rsidTr="007064D5">
        <w:tc>
          <w:tcPr>
            <w:tcW w:w="3955" w:type="dxa"/>
          </w:tcPr>
          <w:p w:rsidR="00F11B1A" w:rsidRDefault="00F11B1A" w:rsidP="00F11B1A">
            <w:pPr>
              <w:pStyle w:val="NoSpacing"/>
              <w:ind w:right="-270"/>
              <w:rPr>
                <w:rFonts w:cs="Calibri"/>
                <w:b/>
              </w:rPr>
            </w:pPr>
            <w:r>
              <w:rPr>
                <w:rFonts w:cs="Calibri"/>
                <w:b/>
              </w:rPr>
              <w:t>Executive Coaching</w:t>
            </w:r>
          </w:p>
          <w:p w:rsidR="00F11B1A" w:rsidRPr="00F11B1A" w:rsidRDefault="00F11B1A" w:rsidP="00F11B1A">
            <w:pPr>
              <w:pStyle w:val="NoSpacing"/>
              <w:numPr>
                <w:ilvl w:val="0"/>
                <w:numId w:val="3"/>
              </w:numPr>
              <w:ind w:left="427" w:right="-270"/>
              <w:rPr>
                <w:rFonts w:cs="Calibri"/>
              </w:rPr>
            </w:pPr>
            <w:r w:rsidRPr="00F11B1A">
              <w:rPr>
                <w:rFonts w:cs="Calibri"/>
              </w:rPr>
              <w:t>May through December 2018</w:t>
            </w:r>
          </w:p>
          <w:p w:rsidR="00F11B1A" w:rsidRDefault="00F11B1A" w:rsidP="00F11B1A">
            <w:pPr>
              <w:pStyle w:val="NoSpacing"/>
              <w:numPr>
                <w:ilvl w:val="0"/>
                <w:numId w:val="3"/>
              </w:numPr>
              <w:ind w:left="427" w:right="-270"/>
              <w:rPr>
                <w:rFonts w:cs="Calibri"/>
                <w:b/>
              </w:rPr>
            </w:pPr>
            <w:r w:rsidRPr="00F11B1A">
              <w:rPr>
                <w:rFonts w:cs="Calibri"/>
              </w:rPr>
              <w:t>(12) one-hour sessions total</w:t>
            </w:r>
          </w:p>
        </w:tc>
        <w:tc>
          <w:tcPr>
            <w:tcW w:w="1170" w:type="dxa"/>
          </w:tcPr>
          <w:p w:rsidR="00F11B1A" w:rsidRDefault="00F11B1A" w:rsidP="00F11B1A">
            <w:pPr>
              <w:pStyle w:val="NoSpacing"/>
              <w:ind w:right="-18"/>
              <w:jc w:val="right"/>
              <w:rPr>
                <w:rFonts w:cs="Calibri"/>
              </w:rPr>
            </w:pPr>
            <w:r>
              <w:rPr>
                <w:rFonts w:cs="Calibri"/>
              </w:rPr>
              <w:t>4,800</w:t>
            </w:r>
          </w:p>
        </w:tc>
        <w:tc>
          <w:tcPr>
            <w:tcW w:w="4050" w:type="dxa"/>
          </w:tcPr>
          <w:p w:rsidR="00F11B1A" w:rsidRDefault="00F11B1A" w:rsidP="00F11B1A">
            <w:pPr>
              <w:pStyle w:val="NoSpacing"/>
              <w:ind w:right="-270"/>
              <w:rPr>
                <w:rFonts w:cs="Calibri"/>
                <w:b/>
              </w:rPr>
            </w:pPr>
            <w:r>
              <w:rPr>
                <w:rFonts w:cs="Calibri"/>
                <w:b/>
              </w:rPr>
              <w:t>Executive Coaching</w:t>
            </w:r>
          </w:p>
          <w:p w:rsidR="00F11B1A" w:rsidRPr="00F11B1A" w:rsidRDefault="00F11B1A" w:rsidP="00F11B1A">
            <w:pPr>
              <w:pStyle w:val="NoSpacing"/>
              <w:numPr>
                <w:ilvl w:val="0"/>
                <w:numId w:val="3"/>
              </w:numPr>
              <w:ind w:left="427" w:right="-270"/>
              <w:rPr>
                <w:rFonts w:cs="Calibri"/>
              </w:rPr>
            </w:pPr>
            <w:r w:rsidRPr="00F11B1A">
              <w:rPr>
                <w:rFonts w:cs="Calibri"/>
              </w:rPr>
              <w:t>May through December 2018</w:t>
            </w:r>
          </w:p>
          <w:p w:rsidR="00F11B1A" w:rsidRDefault="00F11B1A" w:rsidP="00F11B1A">
            <w:pPr>
              <w:pStyle w:val="NoSpacing"/>
              <w:numPr>
                <w:ilvl w:val="0"/>
                <w:numId w:val="3"/>
              </w:numPr>
              <w:ind w:left="427" w:right="-270"/>
              <w:rPr>
                <w:rFonts w:cs="Calibri"/>
                <w:b/>
              </w:rPr>
            </w:pPr>
            <w:r w:rsidRPr="00F11B1A">
              <w:rPr>
                <w:rFonts w:cs="Calibri"/>
              </w:rPr>
              <w:t>(12) one-hour sessions total</w:t>
            </w:r>
          </w:p>
        </w:tc>
        <w:tc>
          <w:tcPr>
            <w:tcW w:w="1170" w:type="dxa"/>
          </w:tcPr>
          <w:p w:rsidR="00F11B1A" w:rsidRDefault="00F11B1A" w:rsidP="00F11B1A">
            <w:pPr>
              <w:pStyle w:val="NoSpacing"/>
              <w:ind w:right="-18"/>
              <w:jc w:val="right"/>
              <w:rPr>
                <w:rFonts w:cs="Calibri"/>
              </w:rPr>
            </w:pPr>
            <w:r>
              <w:rPr>
                <w:rFonts w:cs="Calibri"/>
              </w:rPr>
              <w:t>4,800</w:t>
            </w:r>
          </w:p>
        </w:tc>
      </w:tr>
      <w:tr w:rsidR="00814BE2" w:rsidTr="007064D5">
        <w:tc>
          <w:tcPr>
            <w:tcW w:w="3955" w:type="dxa"/>
          </w:tcPr>
          <w:p w:rsidR="00814BE2" w:rsidRDefault="00814BE2" w:rsidP="00814BE2">
            <w:pPr>
              <w:pStyle w:val="NoSpacing"/>
              <w:ind w:right="-270"/>
              <w:rPr>
                <w:rFonts w:cs="Calibri"/>
                <w:b/>
              </w:rPr>
            </w:pPr>
            <w:r>
              <w:rPr>
                <w:rFonts w:cs="Calibri"/>
                <w:b/>
              </w:rPr>
              <w:t>Engagement Recap/Evaluation</w:t>
            </w:r>
          </w:p>
          <w:p w:rsidR="00814BE2" w:rsidRDefault="00814BE2" w:rsidP="00814BE2">
            <w:pPr>
              <w:pStyle w:val="NoSpacing"/>
              <w:numPr>
                <w:ilvl w:val="0"/>
                <w:numId w:val="3"/>
              </w:numPr>
              <w:ind w:left="427" w:right="-270"/>
              <w:rPr>
                <w:rFonts w:cs="Calibri"/>
              </w:rPr>
            </w:pPr>
            <w:r>
              <w:rPr>
                <w:rFonts w:cs="Calibri"/>
              </w:rPr>
              <w:t>(1) 1.5-hour meeting with George,</w:t>
            </w:r>
          </w:p>
          <w:p w:rsidR="00814BE2" w:rsidRPr="00F11B1A" w:rsidRDefault="00814BE2" w:rsidP="00814BE2">
            <w:pPr>
              <w:pStyle w:val="NoSpacing"/>
              <w:ind w:left="427" w:right="-270"/>
              <w:rPr>
                <w:rFonts w:cs="Calibri"/>
              </w:rPr>
            </w:pPr>
            <w:r>
              <w:rPr>
                <w:rFonts w:cs="Calibri"/>
              </w:rPr>
              <w:t>Jeff, and/or all Board members</w:t>
            </w:r>
          </w:p>
        </w:tc>
        <w:tc>
          <w:tcPr>
            <w:tcW w:w="1170" w:type="dxa"/>
          </w:tcPr>
          <w:p w:rsidR="00814BE2" w:rsidRDefault="00814BE2" w:rsidP="00814BE2">
            <w:pPr>
              <w:pStyle w:val="NoSpacing"/>
              <w:ind w:right="-18"/>
              <w:jc w:val="right"/>
              <w:rPr>
                <w:rFonts w:cs="Calibri"/>
              </w:rPr>
            </w:pPr>
            <w:r>
              <w:rPr>
                <w:rFonts w:cs="Calibri"/>
              </w:rPr>
              <w:t>Waived</w:t>
            </w:r>
          </w:p>
        </w:tc>
        <w:tc>
          <w:tcPr>
            <w:tcW w:w="4050" w:type="dxa"/>
          </w:tcPr>
          <w:p w:rsidR="00814BE2" w:rsidRDefault="00814BE2" w:rsidP="00814BE2">
            <w:pPr>
              <w:pStyle w:val="NoSpacing"/>
              <w:ind w:right="-270"/>
              <w:rPr>
                <w:rFonts w:cs="Calibri"/>
                <w:b/>
              </w:rPr>
            </w:pPr>
            <w:r>
              <w:rPr>
                <w:rFonts w:cs="Calibri"/>
                <w:b/>
              </w:rPr>
              <w:t>Engagement Recap/Evaluation</w:t>
            </w:r>
          </w:p>
          <w:p w:rsidR="00814BE2" w:rsidRPr="00F11B1A" w:rsidRDefault="00814BE2" w:rsidP="00814BE2">
            <w:pPr>
              <w:pStyle w:val="NoSpacing"/>
              <w:numPr>
                <w:ilvl w:val="0"/>
                <w:numId w:val="3"/>
              </w:numPr>
              <w:ind w:left="427" w:right="-270"/>
              <w:rPr>
                <w:rFonts w:cs="Calibri"/>
              </w:rPr>
            </w:pPr>
            <w:r>
              <w:rPr>
                <w:rFonts w:cs="Calibri"/>
              </w:rPr>
              <w:t>(1) 1.5-hour meeting with George, Jeff, and/or all Board members</w:t>
            </w:r>
          </w:p>
        </w:tc>
        <w:tc>
          <w:tcPr>
            <w:tcW w:w="1170" w:type="dxa"/>
          </w:tcPr>
          <w:p w:rsidR="00814BE2" w:rsidRDefault="00814BE2" w:rsidP="00814BE2">
            <w:pPr>
              <w:pStyle w:val="NoSpacing"/>
              <w:ind w:right="-18"/>
              <w:jc w:val="right"/>
              <w:rPr>
                <w:rFonts w:cs="Calibri"/>
              </w:rPr>
            </w:pPr>
            <w:r>
              <w:rPr>
                <w:rFonts w:cs="Calibri"/>
              </w:rPr>
              <w:t>Waived</w:t>
            </w:r>
          </w:p>
        </w:tc>
      </w:tr>
      <w:tr w:rsidR="00F11B1A" w:rsidTr="007064D5">
        <w:tc>
          <w:tcPr>
            <w:tcW w:w="3955" w:type="dxa"/>
            <w:shd w:val="clear" w:color="auto" w:fill="D9D9D9" w:themeFill="background1" w:themeFillShade="D9"/>
          </w:tcPr>
          <w:p w:rsidR="00F11B1A" w:rsidRDefault="00F11B1A" w:rsidP="007064D5">
            <w:pPr>
              <w:pStyle w:val="NoSpacing"/>
              <w:ind w:right="-270"/>
              <w:rPr>
                <w:rFonts w:cs="Calibri"/>
              </w:rPr>
            </w:pPr>
            <w:r>
              <w:rPr>
                <w:rFonts w:cs="Calibri"/>
              </w:rPr>
              <w:t>PROJECT INVESTMENT:</w:t>
            </w:r>
          </w:p>
          <w:p w:rsidR="00F11B1A" w:rsidRDefault="00F11B1A" w:rsidP="007064D5">
            <w:pPr>
              <w:pStyle w:val="NoSpacing"/>
              <w:ind w:right="-270"/>
              <w:rPr>
                <w:rFonts w:cs="Calibri"/>
              </w:rPr>
            </w:pPr>
            <w:r>
              <w:rPr>
                <w:rFonts w:cs="Calibri"/>
              </w:rPr>
              <w:t>5% Admin Fee*:</w:t>
            </w:r>
          </w:p>
          <w:p w:rsidR="00F11B1A" w:rsidRPr="00F11B1A" w:rsidRDefault="00F11B1A" w:rsidP="007064D5">
            <w:pPr>
              <w:pStyle w:val="NoSpacing"/>
              <w:ind w:right="-270"/>
              <w:rPr>
                <w:rFonts w:cs="Calibri"/>
                <w:b/>
              </w:rPr>
            </w:pPr>
            <w:r w:rsidRPr="00F11B1A">
              <w:rPr>
                <w:rFonts w:cs="Calibri"/>
                <w:b/>
              </w:rPr>
              <w:t>TOTAL PROJECT INVESTMENT</w:t>
            </w:r>
            <w:r w:rsidR="00B21326">
              <w:rPr>
                <w:rFonts w:cs="Calibri"/>
                <w:b/>
              </w:rPr>
              <w:t>**</w:t>
            </w:r>
            <w:r w:rsidRPr="00F11B1A">
              <w:rPr>
                <w:rFonts w:cs="Calibri"/>
                <w:b/>
              </w:rPr>
              <w:t>:</w:t>
            </w:r>
          </w:p>
        </w:tc>
        <w:tc>
          <w:tcPr>
            <w:tcW w:w="1170" w:type="dxa"/>
            <w:shd w:val="clear" w:color="auto" w:fill="D9D9D9" w:themeFill="background1" w:themeFillShade="D9"/>
          </w:tcPr>
          <w:p w:rsidR="00F11B1A" w:rsidRDefault="00F11B1A" w:rsidP="007064D5">
            <w:pPr>
              <w:pStyle w:val="NoSpacing"/>
              <w:ind w:right="-18"/>
              <w:jc w:val="right"/>
              <w:rPr>
                <w:rFonts w:cs="Calibri"/>
              </w:rPr>
            </w:pPr>
            <w:r>
              <w:rPr>
                <w:rFonts w:cs="Calibri"/>
              </w:rPr>
              <w:t xml:space="preserve">$ </w:t>
            </w:r>
            <w:r w:rsidR="00814BE2">
              <w:rPr>
                <w:rFonts w:cs="Calibri"/>
              </w:rPr>
              <w:t>18,3</w:t>
            </w:r>
            <w:r>
              <w:rPr>
                <w:rFonts w:cs="Calibri"/>
              </w:rPr>
              <w:t>25</w:t>
            </w:r>
          </w:p>
          <w:p w:rsidR="00F11B1A" w:rsidRDefault="00814BE2" w:rsidP="007064D5">
            <w:pPr>
              <w:pStyle w:val="NoSpacing"/>
              <w:ind w:right="-18"/>
              <w:jc w:val="right"/>
              <w:rPr>
                <w:rFonts w:cs="Calibri"/>
              </w:rPr>
            </w:pPr>
            <w:r>
              <w:rPr>
                <w:rFonts w:cs="Calibri"/>
              </w:rPr>
              <w:t>91</w:t>
            </w:r>
            <w:r w:rsidR="00F11B1A">
              <w:rPr>
                <w:rFonts w:cs="Calibri"/>
              </w:rPr>
              <w:t>6</w:t>
            </w:r>
          </w:p>
          <w:p w:rsidR="00F11B1A" w:rsidRPr="00F11B1A" w:rsidRDefault="00814BE2" w:rsidP="007064D5">
            <w:pPr>
              <w:pStyle w:val="NoSpacing"/>
              <w:ind w:right="-18"/>
              <w:jc w:val="right"/>
              <w:rPr>
                <w:rFonts w:cs="Calibri"/>
                <w:b/>
              </w:rPr>
            </w:pPr>
            <w:r>
              <w:rPr>
                <w:rFonts w:cs="Calibri"/>
                <w:b/>
              </w:rPr>
              <w:t>$ 19,24</w:t>
            </w:r>
            <w:r w:rsidR="00F11B1A" w:rsidRPr="00F11B1A">
              <w:rPr>
                <w:rFonts w:cs="Calibri"/>
                <w:b/>
              </w:rPr>
              <w:t>1</w:t>
            </w:r>
          </w:p>
        </w:tc>
        <w:tc>
          <w:tcPr>
            <w:tcW w:w="4050" w:type="dxa"/>
            <w:shd w:val="clear" w:color="auto" w:fill="D9D9D9" w:themeFill="background1" w:themeFillShade="D9"/>
          </w:tcPr>
          <w:p w:rsidR="00F11B1A" w:rsidRDefault="00F11B1A" w:rsidP="007064D5">
            <w:pPr>
              <w:pStyle w:val="NoSpacing"/>
              <w:ind w:right="-270"/>
              <w:rPr>
                <w:rFonts w:cs="Calibri"/>
              </w:rPr>
            </w:pPr>
            <w:r>
              <w:rPr>
                <w:rFonts w:cs="Calibri"/>
              </w:rPr>
              <w:t>PROJECT INVESTMENT:</w:t>
            </w:r>
          </w:p>
          <w:p w:rsidR="00F11B1A" w:rsidRDefault="00F11B1A" w:rsidP="007064D5">
            <w:pPr>
              <w:pStyle w:val="NoSpacing"/>
              <w:ind w:right="-270"/>
              <w:rPr>
                <w:rFonts w:cs="Calibri"/>
              </w:rPr>
            </w:pPr>
            <w:r>
              <w:rPr>
                <w:rFonts w:cs="Calibri"/>
              </w:rPr>
              <w:t>5% Admin Fee*:</w:t>
            </w:r>
          </w:p>
          <w:p w:rsidR="00F11B1A" w:rsidRPr="00F11B1A" w:rsidRDefault="00F11B1A" w:rsidP="007064D5">
            <w:pPr>
              <w:pStyle w:val="NoSpacing"/>
              <w:ind w:right="-270"/>
              <w:rPr>
                <w:rFonts w:cs="Calibri"/>
                <w:b/>
              </w:rPr>
            </w:pPr>
            <w:r w:rsidRPr="00F11B1A">
              <w:rPr>
                <w:rFonts w:cs="Calibri"/>
                <w:b/>
              </w:rPr>
              <w:t>TOTAL PROJECT INVESTMENT</w:t>
            </w:r>
            <w:r w:rsidR="00B5523A">
              <w:rPr>
                <w:rFonts w:cs="Calibri"/>
                <w:b/>
              </w:rPr>
              <w:t>**</w:t>
            </w:r>
            <w:r w:rsidRPr="00F11B1A">
              <w:rPr>
                <w:rFonts w:cs="Calibri"/>
                <w:b/>
              </w:rPr>
              <w:t>:</w:t>
            </w:r>
          </w:p>
        </w:tc>
        <w:tc>
          <w:tcPr>
            <w:tcW w:w="1170" w:type="dxa"/>
            <w:shd w:val="clear" w:color="auto" w:fill="D9D9D9" w:themeFill="background1" w:themeFillShade="D9"/>
          </w:tcPr>
          <w:p w:rsidR="00F11B1A" w:rsidRDefault="00F11B1A" w:rsidP="007064D5">
            <w:pPr>
              <w:pStyle w:val="NoSpacing"/>
              <w:ind w:right="72"/>
              <w:jc w:val="right"/>
              <w:rPr>
                <w:rFonts w:cs="Calibri"/>
              </w:rPr>
            </w:pPr>
            <w:r>
              <w:rPr>
                <w:rFonts w:cs="Calibri"/>
              </w:rPr>
              <w:t>$</w:t>
            </w:r>
            <w:r w:rsidR="00814BE2">
              <w:rPr>
                <w:rFonts w:cs="Calibri"/>
              </w:rPr>
              <w:t xml:space="preserve"> 14,3</w:t>
            </w:r>
            <w:r>
              <w:rPr>
                <w:rFonts w:cs="Calibri"/>
              </w:rPr>
              <w:t>25</w:t>
            </w:r>
          </w:p>
          <w:p w:rsidR="00F11B1A" w:rsidRDefault="00814BE2" w:rsidP="007064D5">
            <w:pPr>
              <w:pStyle w:val="NoSpacing"/>
              <w:ind w:right="72"/>
              <w:jc w:val="right"/>
              <w:rPr>
                <w:rFonts w:cs="Calibri"/>
              </w:rPr>
            </w:pPr>
            <w:r>
              <w:rPr>
                <w:rFonts w:cs="Calibri"/>
              </w:rPr>
              <w:t>71</w:t>
            </w:r>
            <w:r w:rsidR="00F11B1A">
              <w:rPr>
                <w:rFonts w:cs="Calibri"/>
              </w:rPr>
              <w:t>6</w:t>
            </w:r>
          </w:p>
          <w:p w:rsidR="00F11B1A" w:rsidRPr="00F11B1A" w:rsidRDefault="00F11B1A" w:rsidP="007064D5">
            <w:pPr>
              <w:pStyle w:val="NoSpacing"/>
              <w:ind w:right="72"/>
              <w:jc w:val="right"/>
              <w:rPr>
                <w:rFonts w:cs="Calibri"/>
                <w:b/>
              </w:rPr>
            </w:pPr>
            <w:r w:rsidRPr="00F11B1A">
              <w:rPr>
                <w:rFonts w:cs="Calibri"/>
                <w:b/>
              </w:rPr>
              <w:t>$</w:t>
            </w:r>
            <w:r w:rsidR="00814BE2">
              <w:rPr>
                <w:rFonts w:cs="Calibri"/>
                <w:b/>
              </w:rPr>
              <w:t xml:space="preserve"> 15,04</w:t>
            </w:r>
            <w:r w:rsidRPr="00F11B1A">
              <w:rPr>
                <w:rFonts w:cs="Calibri"/>
                <w:b/>
              </w:rPr>
              <w:t>1</w:t>
            </w:r>
          </w:p>
        </w:tc>
      </w:tr>
    </w:tbl>
    <w:p w:rsidR="00F11B1A" w:rsidRDefault="00F11B1A" w:rsidP="001153A4">
      <w:pPr>
        <w:pStyle w:val="NoSpacing"/>
        <w:ind w:left="-90" w:right="-270"/>
        <w:rPr>
          <w:rFonts w:cs="Calibri"/>
        </w:rPr>
      </w:pPr>
    </w:p>
    <w:p w:rsidR="00824D87" w:rsidRPr="004B1E8A" w:rsidRDefault="004B1E8A" w:rsidP="001153A4">
      <w:pPr>
        <w:pStyle w:val="NoSpacing"/>
        <w:ind w:left="-90" w:right="-270"/>
        <w:rPr>
          <w:rFonts w:cs="Calibri"/>
          <w:i/>
          <w:color w:val="FF0000"/>
        </w:rPr>
      </w:pPr>
      <w:r w:rsidRPr="004B1E8A">
        <w:rPr>
          <w:rFonts w:cs="Calibri"/>
          <w:i/>
          <w:color w:val="FF0000"/>
        </w:rPr>
        <w:t xml:space="preserve">*The </w:t>
      </w:r>
      <w:r>
        <w:rPr>
          <w:rFonts w:cs="Calibri"/>
          <w:i/>
          <w:color w:val="FF0000"/>
        </w:rPr>
        <w:t xml:space="preserve">5% </w:t>
      </w:r>
      <w:r w:rsidRPr="004B1E8A">
        <w:rPr>
          <w:rFonts w:cs="Calibri"/>
          <w:i/>
          <w:color w:val="FF0000"/>
        </w:rPr>
        <w:t>Admin Fee is waived if Project Investment is paid upfront upon signing this SOW</w:t>
      </w:r>
    </w:p>
    <w:p w:rsidR="00B5523A" w:rsidRPr="00B5523A" w:rsidRDefault="00B5523A" w:rsidP="00B5523A">
      <w:pPr>
        <w:pStyle w:val="NoSpacing"/>
        <w:ind w:left="-90" w:right="-180"/>
        <w:rPr>
          <w:rFonts w:cs="Calibri"/>
          <w:i/>
          <w:color w:val="FF0000"/>
        </w:rPr>
      </w:pPr>
      <w:r w:rsidRPr="00B5523A">
        <w:rPr>
          <w:rFonts w:cs="Calibri"/>
          <w:i/>
          <w:color w:val="FF0000"/>
        </w:rPr>
        <w:t>**This does not include the cost of travel and related expenses for all in-person meetings/sessions</w:t>
      </w:r>
    </w:p>
    <w:p w:rsidR="00824D87" w:rsidRDefault="00824D87" w:rsidP="001153A4">
      <w:pPr>
        <w:pStyle w:val="NoSpacing"/>
        <w:ind w:left="-90" w:right="-270"/>
        <w:rPr>
          <w:rFonts w:cs="Calibri"/>
        </w:rPr>
      </w:pPr>
    </w:p>
    <w:p w:rsidR="00B21326" w:rsidRDefault="00B21326" w:rsidP="00433293">
      <w:pPr>
        <w:pStyle w:val="NoSpacing"/>
        <w:ind w:right="-594"/>
        <w:rPr>
          <w:rFonts w:cs="Calibri"/>
          <w:i/>
        </w:rPr>
      </w:pPr>
    </w:p>
    <w:p w:rsidR="001153A4" w:rsidRPr="00F91833" w:rsidRDefault="001153A4" w:rsidP="00433293">
      <w:pPr>
        <w:pStyle w:val="NoSpacing"/>
        <w:ind w:right="-594"/>
        <w:rPr>
          <w:rFonts w:cs="Calibri"/>
          <w:i/>
        </w:rPr>
      </w:pPr>
      <w:r w:rsidRPr="00F91833">
        <w:rPr>
          <w:rFonts w:cs="Calibri"/>
          <w:i/>
        </w:rPr>
        <w:t>When needed, additional time for deliverables outside the scope of this SOW can be requested</w:t>
      </w:r>
      <w:r w:rsidR="00433293">
        <w:rPr>
          <w:rFonts w:cs="Calibri"/>
          <w:i/>
        </w:rPr>
        <w:t xml:space="preserve"> and billed on</w:t>
      </w:r>
    </w:p>
    <w:p w:rsidR="001153A4" w:rsidRPr="00F91833" w:rsidRDefault="001153A4" w:rsidP="001153A4">
      <w:pPr>
        <w:pStyle w:val="NoSpacing"/>
        <w:ind w:right="-180"/>
        <w:rPr>
          <w:rFonts w:cs="Calibri"/>
          <w:i/>
        </w:rPr>
      </w:pPr>
      <w:r w:rsidRPr="00F91833">
        <w:rPr>
          <w:rFonts w:cs="Calibri"/>
          <w:i/>
        </w:rPr>
        <w:t>an hourly basis as outlined in the Additional Costs section of this SOW.</w:t>
      </w:r>
    </w:p>
    <w:p w:rsidR="001153A4" w:rsidRDefault="001153A4" w:rsidP="001153A4">
      <w:pPr>
        <w:pStyle w:val="NoSpacing1"/>
        <w:ind w:right="-180"/>
        <w:rPr>
          <w:rFonts w:cs="Calibri"/>
          <w:b/>
        </w:rPr>
      </w:pPr>
    </w:p>
    <w:p w:rsidR="001153A4" w:rsidRDefault="001153A4" w:rsidP="001153A4">
      <w:pPr>
        <w:pStyle w:val="NoSpacing"/>
        <w:ind w:right="-180"/>
        <w:rPr>
          <w:rFonts w:cs="Calibri"/>
          <w:i/>
        </w:rPr>
      </w:pPr>
      <w:r>
        <w:rPr>
          <w:rFonts w:cs="Calibri"/>
          <w:i/>
        </w:rPr>
        <w:t xml:space="preserve">Should the time to implement the above projects exceed the time allocated due to unforeseen circumstances or additional requests by the client, the project fee(s) will be adjusted accordingly and approval will be obtained in writing.  </w:t>
      </w:r>
    </w:p>
    <w:p w:rsidR="00221423" w:rsidRDefault="00221423" w:rsidP="00457D98">
      <w:pPr>
        <w:pStyle w:val="PlainText"/>
        <w:rPr>
          <w:rFonts w:cs="Calibri"/>
          <w:b/>
          <w:sz w:val="22"/>
          <w:szCs w:val="22"/>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368"/>
      </w:tblGrid>
      <w:tr w:rsidR="00511C9B" w:rsidRPr="00BD5BD9" w:rsidTr="00DF3561">
        <w:tc>
          <w:tcPr>
            <w:tcW w:w="10368" w:type="dxa"/>
            <w:tcBorders>
              <w:top w:val="nil"/>
              <w:left w:val="nil"/>
              <w:bottom w:val="nil"/>
              <w:right w:val="nil"/>
            </w:tcBorders>
            <w:shd w:val="clear" w:color="auto" w:fill="000000"/>
          </w:tcPr>
          <w:p w:rsidR="00511C9B" w:rsidRPr="00BD5BD9" w:rsidRDefault="00457CB9" w:rsidP="00B7339C">
            <w:pPr>
              <w:pStyle w:val="NoSpacing"/>
              <w:rPr>
                <w:rFonts w:cs="Calibri"/>
                <w:b/>
                <w:bCs/>
                <w:color w:val="FFFFFF"/>
              </w:rPr>
            </w:pPr>
            <w:r w:rsidRPr="00BD5BD9">
              <w:rPr>
                <w:rFonts w:eastAsia="Calibri"/>
              </w:rPr>
              <w:br w:type="page"/>
            </w:r>
            <w:r w:rsidRPr="00BD5BD9">
              <w:rPr>
                <w:rFonts w:cs="Calibri"/>
                <w:i/>
              </w:rPr>
              <w:br w:type="page"/>
            </w:r>
            <w:r w:rsidR="00890F0A" w:rsidRPr="00BD5BD9">
              <w:rPr>
                <w:rFonts w:cs="Calibri"/>
              </w:rPr>
              <w:br w:type="page"/>
            </w:r>
            <w:r w:rsidR="00511C9B" w:rsidRPr="00BD5BD9">
              <w:rPr>
                <w:rFonts w:cs="Calibri"/>
                <w:b/>
                <w:bCs/>
                <w:color w:val="FFFFFF"/>
              </w:rPr>
              <w:t>ADDITIONAL COSTS AND CANCELLATIONS</w:t>
            </w:r>
          </w:p>
        </w:tc>
      </w:tr>
    </w:tbl>
    <w:p w:rsidR="00D837ED" w:rsidRDefault="00D837ED" w:rsidP="005F48C8">
      <w:pPr>
        <w:pStyle w:val="PlainText"/>
        <w:rPr>
          <w:rFonts w:cs="Calibri"/>
          <w:sz w:val="22"/>
          <w:szCs w:val="22"/>
        </w:rPr>
      </w:pPr>
    </w:p>
    <w:p w:rsidR="00E968F6" w:rsidRPr="00F671C0" w:rsidRDefault="00E968F6" w:rsidP="00E968F6">
      <w:pPr>
        <w:pStyle w:val="PlainText"/>
        <w:ind w:right="-450"/>
        <w:rPr>
          <w:rFonts w:cs="Calibri"/>
          <w:sz w:val="22"/>
          <w:szCs w:val="22"/>
        </w:rPr>
      </w:pPr>
      <w:r w:rsidRPr="00B666D2">
        <w:rPr>
          <w:rFonts w:cs="Calibri"/>
          <w:sz w:val="22"/>
          <w:szCs w:val="22"/>
        </w:rPr>
        <w:t>In addition to the project investment outlined above, Accendo charges an administrative fee equal to 5% of the</w:t>
      </w:r>
      <w:r>
        <w:rPr>
          <w:rFonts w:cs="Calibri"/>
          <w:sz w:val="22"/>
          <w:szCs w:val="22"/>
        </w:rPr>
        <w:t xml:space="preserve"> project fee or monthly retainer</w:t>
      </w:r>
      <w:r w:rsidRPr="00B666D2">
        <w:rPr>
          <w:rFonts w:cs="Calibri"/>
          <w:sz w:val="22"/>
          <w:szCs w:val="22"/>
        </w:rPr>
        <w:t xml:space="preserve">.  This is used to cover costs associated with the engagement such as </w:t>
      </w:r>
      <w:r>
        <w:rPr>
          <w:rFonts w:cs="Calibri"/>
          <w:sz w:val="22"/>
          <w:szCs w:val="22"/>
        </w:rPr>
        <w:t xml:space="preserve">operational expenses, logistics support, administrative expenses, </w:t>
      </w:r>
      <w:r w:rsidRPr="00B666D2">
        <w:rPr>
          <w:rFonts w:cs="Calibri"/>
          <w:sz w:val="22"/>
          <w:szCs w:val="22"/>
        </w:rPr>
        <w:t>mileage, parkin</w:t>
      </w:r>
      <w:r>
        <w:rPr>
          <w:rFonts w:cs="Calibri"/>
          <w:sz w:val="22"/>
          <w:szCs w:val="22"/>
        </w:rPr>
        <w:t xml:space="preserve">g, tolls, </w:t>
      </w:r>
      <w:r w:rsidRPr="00B666D2">
        <w:rPr>
          <w:rFonts w:cs="Calibri"/>
          <w:sz w:val="22"/>
          <w:szCs w:val="22"/>
        </w:rPr>
        <w:t>etc.  This administrative fee is billed as outlined above with the project i</w:t>
      </w:r>
      <w:r>
        <w:rPr>
          <w:rFonts w:cs="Calibri"/>
          <w:sz w:val="22"/>
          <w:szCs w:val="22"/>
        </w:rPr>
        <w:t>nstallment invoice or retained services invoice.</w:t>
      </w:r>
    </w:p>
    <w:p w:rsidR="00E968F6" w:rsidRDefault="00E968F6" w:rsidP="00E968F6">
      <w:pPr>
        <w:pStyle w:val="PlainText"/>
        <w:rPr>
          <w:rFonts w:cs="Calibri"/>
          <w:sz w:val="22"/>
          <w:szCs w:val="22"/>
        </w:rPr>
      </w:pPr>
    </w:p>
    <w:p w:rsidR="00E968F6" w:rsidRPr="00433293" w:rsidRDefault="00E968F6" w:rsidP="00433293">
      <w:pPr>
        <w:pStyle w:val="PlainText"/>
        <w:rPr>
          <w:rFonts w:cs="Calibri"/>
          <w:sz w:val="22"/>
          <w:szCs w:val="22"/>
        </w:rPr>
      </w:pPr>
      <w:r w:rsidRPr="00260E10">
        <w:rPr>
          <w:rFonts w:cs="Calibri"/>
          <w:sz w:val="22"/>
          <w:szCs w:val="22"/>
        </w:rPr>
        <w:t>The following elements are billed at cost and are not included in the</w:t>
      </w:r>
      <w:r w:rsidR="00433293">
        <w:rPr>
          <w:rFonts w:cs="Calibri"/>
          <w:sz w:val="22"/>
          <w:szCs w:val="22"/>
        </w:rPr>
        <w:t xml:space="preserve"> administrative or project fee:</w:t>
      </w:r>
    </w:p>
    <w:p w:rsidR="00E968F6" w:rsidRPr="00E968F6" w:rsidRDefault="00E968F6" w:rsidP="00E968F6">
      <w:pPr>
        <w:pStyle w:val="NoSpacing"/>
        <w:numPr>
          <w:ilvl w:val="0"/>
          <w:numId w:val="2"/>
        </w:numPr>
        <w:rPr>
          <w:rFonts w:cs="Calibri"/>
        </w:rPr>
      </w:pPr>
      <w:r w:rsidRPr="00E968F6">
        <w:rPr>
          <w:rFonts w:cs="Calibri"/>
        </w:rPr>
        <w:t xml:space="preserve">Additional time for meetings, conference calls, observations, interviews, </w:t>
      </w:r>
      <w:r w:rsidR="00120C50">
        <w:rPr>
          <w:rFonts w:cs="Calibri"/>
        </w:rPr>
        <w:t xml:space="preserve">executive coaching, </w:t>
      </w:r>
      <w:r w:rsidRPr="00E968F6">
        <w:rPr>
          <w:rFonts w:cs="Calibri"/>
        </w:rPr>
        <w:t>etc. above and beyond the hours allocated in this SOW:</w:t>
      </w:r>
    </w:p>
    <w:p w:rsidR="00E968F6" w:rsidRPr="00E968F6" w:rsidRDefault="00433293" w:rsidP="00E968F6">
      <w:pPr>
        <w:pStyle w:val="NoSpacing"/>
        <w:numPr>
          <w:ilvl w:val="1"/>
          <w:numId w:val="2"/>
        </w:numPr>
        <w:rPr>
          <w:rFonts w:cs="Calibri"/>
        </w:rPr>
      </w:pPr>
      <w:r>
        <w:rPr>
          <w:rFonts w:cs="Calibri"/>
        </w:rPr>
        <w:t>$40</w:t>
      </w:r>
      <w:r w:rsidR="00E968F6" w:rsidRPr="00E968F6">
        <w:rPr>
          <w:rFonts w:cs="Calibri"/>
        </w:rPr>
        <w:t>0 per hour</w:t>
      </w:r>
    </w:p>
    <w:p w:rsidR="00E968F6" w:rsidRPr="00E968F6" w:rsidRDefault="00E968F6" w:rsidP="00E968F6">
      <w:pPr>
        <w:pStyle w:val="NoSpacing1"/>
        <w:numPr>
          <w:ilvl w:val="0"/>
          <w:numId w:val="2"/>
        </w:numPr>
        <w:rPr>
          <w:rFonts w:cs="Calibri"/>
        </w:rPr>
      </w:pPr>
      <w:r w:rsidRPr="00E968F6">
        <w:rPr>
          <w:rFonts w:cs="Calibri"/>
        </w:rPr>
        <w:t xml:space="preserve">Other pass-through expenses </w:t>
      </w:r>
      <w:r w:rsidR="00B15A13">
        <w:rPr>
          <w:rFonts w:cs="Calibri"/>
        </w:rPr>
        <w:t xml:space="preserve">(only if needed or requested) </w:t>
      </w:r>
      <w:r w:rsidRPr="00E968F6">
        <w:rPr>
          <w:rFonts w:cs="Calibri"/>
        </w:rPr>
        <w:t>such as:</w:t>
      </w:r>
    </w:p>
    <w:p w:rsidR="00433293" w:rsidRDefault="00E968F6" w:rsidP="00E968F6">
      <w:pPr>
        <w:pStyle w:val="NoSpacing1"/>
        <w:numPr>
          <w:ilvl w:val="1"/>
          <w:numId w:val="2"/>
        </w:numPr>
        <w:rPr>
          <w:rFonts w:cs="Calibri"/>
        </w:rPr>
      </w:pPr>
      <w:r w:rsidRPr="00E968F6">
        <w:rPr>
          <w:rFonts w:cs="Calibri"/>
        </w:rPr>
        <w:t>StrengthsFinder Assessment and</w:t>
      </w:r>
      <w:r w:rsidR="005852AA">
        <w:rPr>
          <w:rFonts w:cs="Calibri"/>
        </w:rPr>
        <w:t xml:space="preserve"> (1)</w:t>
      </w:r>
      <w:r w:rsidRPr="00E968F6">
        <w:rPr>
          <w:rFonts w:cs="Calibri"/>
        </w:rPr>
        <w:t xml:space="preserve"> 1:1 Debrief</w:t>
      </w:r>
      <w:r w:rsidR="00433293">
        <w:rPr>
          <w:rFonts w:cs="Calibri"/>
        </w:rPr>
        <w:t xml:space="preserve"> ($525</w:t>
      </w:r>
      <w:r w:rsidRPr="00E968F6">
        <w:rPr>
          <w:rFonts w:cs="Calibri"/>
        </w:rPr>
        <w:t>/person)</w:t>
      </w:r>
    </w:p>
    <w:p w:rsidR="00E968F6" w:rsidRPr="00E968F6" w:rsidRDefault="00433293" w:rsidP="00E968F6">
      <w:pPr>
        <w:pStyle w:val="NoSpacing1"/>
        <w:numPr>
          <w:ilvl w:val="1"/>
          <w:numId w:val="2"/>
        </w:numPr>
        <w:rPr>
          <w:rFonts w:cs="Calibri"/>
        </w:rPr>
      </w:pPr>
      <w:r>
        <w:rPr>
          <w:rFonts w:cs="Calibri"/>
        </w:rPr>
        <w:t>360 Assessment and 1:1 Debrief ($2500/person)</w:t>
      </w:r>
      <w:r w:rsidR="00B15A13">
        <w:rPr>
          <w:rFonts w:cs="Calibri"/>
        </w:rPr>
        <w:t xml:space="preserve"> </w:t>
      </w:r>
    </w:p>
    <w:p w:rsidR="00E968F6" w:rsidRPr="00E968F6" w:rsidRDefault="00E968F6" w:rsidP="00E968F6">
      <w:pPr>
        <w:pStyle w:val="NoSpacing1"/>
        <w:numPr>
          <w:ilvl w:val="1"/>
          <w:numId w:val="2"/>
        </w:numPr>
        <w:rPr>
          <w:rFonts w:cs="Calibri"/>
        </w:rPr>
      </w:pPr>
      <w:r w:rsidRPr="00E968F6">
        <w:rPr>
          <w:rFonts w:cs="Calibri"/>
        </w:rPr>
        <w:t>More in-depth materials for workshops/sessions</w:t>
      </w:r>
    </w:p>
    <w:p w:rsidR="00E968F6" w:rsidRPr="00E968F6" w:rsidRDefault="00E968F6" w:rsidP="00E968F6">
      <w:pPr>
        <w:pStyle w:val="NoSpacing1"/>
        <w:numPr>
          <w:ilvl w:val="1"/>
          <w:numId w:val="2"/>
        </w:numPr>
        <w:rPr>
          <w:rFonts w:cs="Calibri"/>
        </w:rPr>
      </w:pPr>
      <w:r w:rsidRPr="00E968F6">
        <w:rPr>
          <w:rFonts w:cs="Calibri"/>
        </w:rPr>
        <w:t xml:space="preserve">Shipping and postage </w:t>
      </w:r>
    </w:p>
    <w:p w:rsidR="00E968F6" w:rsidRPr="00E968F6" w:rsidRDefault="00E968F6" w:rsidP="00E968F6">
      <w:pPr>
        <w:pStyle w:val="NoSpacing1"/>
        <w:numPr>
          <w:ilvl w:val="1"/>
          <w:numId w:val="2"/>
        </w:numPr>
        <w:rPr>
          <w:rFonts w:cs="Calibri"/>
        </w:rPr>
      </w:pPr>
      <w:r w:rsidRPr="00E968F6">
        <w:rPr>
          <w:rFonts w:cs="Calibri"/>
        </w:rPr>
        <w:t>Outside venues for sessions; event food/beverage</w:t>
      </w:r>
    </w:p>
    <w:p w:rsidR="00E968F6" w:rsidRPr="00E968F6" w:rsidRDefault="00E968F6" w:rsidP="00E968F6">
      <w:pPr>
        <w:pStyle w:val="NoSpacing1"/>
        <w:numPr>
          <w:ilvl w:val="1"/>
          <w:numId w:val="2"/>
        </w:numPr>
        <w:rPr>
          <w:rFonts w:cs="Calibri"/>
        </w:rPr>
      </w:pPr>
      <w:r w:rsidRPr="00E968F6">
        <w:rPr>
          <w:rFonts w:cs="Calibri"/>
        </w:rPr>
        <w:t>Technical needs not provided by the client</w:t>
      </w:r>
    </w:p>
    <w:p w:rsidR="00E968F6" w:rsidRPr="00AC668A" w:rsidRDefault="00E968F6" w:rsidP="00E968F6">
      <w:pPr>
        <w:pStyle w:val="PlainText"/>
        <w:numPr>
          <w:ilvl w:val="0"/>
          <w:numId w:val="2"/>
        </w:numPr>
        <w:rPr>
          <w:rFonts w:cs="Calibri"/>
          <w:szCs w:val="22"/>
        </w:rPr>
      </w:pPr>
      <w:r w:rsidRPr="00260E10">
        <w:rPr>
          <w:rFonts w:cs="Calibri"/>
          <w:sz w:val="22"/>
          <w:szCs w:val="22"/>
        </w:rPr>
        <w:t>Travel, Lodging, Meals</w:t>
      </w:r>
      <w:r>
        <w:rPr>
          <w:rFonts w:cs="Calibri"/>
          <w:sz w:val="22"/>
          <w:szCs w:val="22"/>
        </w:rPr>
        <w:t xml:space="preserve"> for Accendo personnel</w:t>
      </w:r>
      <w:r w:rsidR="005852AA">
        <w:rPr>
          <w:rFonts w:cs="Calibri"/>
          <w:sz w:val="22"/>
          <w:szCs w:val="22"/>
          <w:lang w:val="en-US"/>
        </w:rPr>
        <w:t xml:space="preserve"> (</w:t>
      </w:r>
      <w:r w:rsidR="001E5901">
        <w:rPr>
          <w:rFonts w:cs="Calibri"/>
          <w:sz w:val="22"/>
          <w:szCs w:val="22"/>
          <w:lang w:val="en-US"/>
        </w:rPr>
        <w:t>as needed)</w:t>
      </w:r>
    </w:p>
    <w:p w:rsidR="00E968F6" w:rsidRDefault="00E968F6" w:rsidP="00E968F6">
      <w:pPr>
        <w:pStyle w:val="NoSpacing"/>
        <w:numPr>
          <w:ilvl w:val="0"/>
          <w:numId w:val="2"/>
        </w:numPr>
        <w:rPr>
          <w:rFonts w:cs="Calibri"/>
        </w:rPr>
      </w:pPr>
      <w:r w:rsidRPr="00260E10">
        <w:rPr>
          <w:rFonts w:cs="Calibri"/>
        </w:rPr>
        <w:t>Any additional requirements outside the scope of this SOW</w:t>
      </w:r>
    </w:p>
    <w:p w:rsidR="00E968F6" w:rsidRDefault="00E968F6" w:rsidP="00E968F6">
      <w:pPr>
        <w:pStyle w:val="NoSpacing"/>
        <w:ind w:left="720"/>
        <w:rPr>
          <w:rFonts w:cs="Calibri"/>
        </w:rPr>
      </w:pPr>
    </w:p>
    <w:p w:rsidR="005F48C8" w:rsidRDefault="00CD3903" w:rsidP="00CD3903">
      <w:pPr>
        <w:pStyle w:val="NoSpacing"/>
        <w:rPr>
          <w:rFonts w:cs="Calibri"/>
        </w:rPr>
      </w:pPr>
      <w:r w:rsidRPr="00B666D2">
        <w:rPr>
          <w:rFonts w:cs="Calibri"/>
          <w:i/>
        </w:rPr>
        <w:t>*All additional co</w:t>
      </w:r>
      <w:r>
        <w:rPr>
          <w:rFonts w:cs="Calibri"/>
          <w:i/>
        </w:rPr>
        <w:t xml:space="preserve">sts will be presented </w:t>
      </w:r>
      <w:r w:rsidRPr="00B666D2">
        <w:rPr>
          <w:rFonts w:cs="Calibri"/>
          <w:i/>
        </w:rPr>
        <w:t>prior to expense for written approval.</w:t>
      </w:r>
    </w:p>
    <w:p w:rsidR="007171EE" w:rsidRDefault="007171EE" w:rsidP="00C64CD7">
      <w:pPr>
        <w:pStyle w:val="NoSpacing"/>
        <w:tabs>
          <w:tab w:val="left" w:pos="180"/>
        </w:tabs>
        <w:rPr>
          <w:rFonts w:cs="Calibri"/>
          <w:b/>
        </w:rPr>
      </w:pPr>
    </w:p>
    <w:p w:rsidR="00433293" w:rsidRDefault="006144DA" w:rsidP="00433293">
      <w:pPr>
        <w:pStyle w:val="NoSpacing"/>
        <w:tabs>
          <w:tab w:val="left" w:pos="180"/>
        </w:tabs>
        <w:rPr>
          <w:rFonts w:cs="Calibri"/>
          <w:i/>
        </w:rPr>
      </w:pPr>
      <w:r>
        <w:rPr>
          <w:rFonts w:cs="Calibri"/>
          <w:b/>
        </w:rPr>
        <w:t>CANCELLATIONS</w:t>
      </w:r>
      <w:r w:rsidR="00511C9B" w:rsidRPr="00A806D6">
        <w:rPr>
          <w:rFonts w:cs="Calibri"/>
          <w:b/>
        </w:rPr>
        <w:t>:</w:t>
      </w:r>
      <w:r w:rsidR="005F48C8">
        <w:rPr>
          <w:rFonts w:cs="Calibri"/>
          <w:b/>
        </w:rPr>
        <w:t xml:space="preserve">  </w:t>
      </w:r>
      <w:r w:rsidR="00511C9B" w:rsidRPr="005F48C8">
        <w:rPr>
          <w:rFonts w:cs="Calibri"/>
          <w:i/>
        </w:rPr>
        <w:t>All cancellation noti</w:t>
      </w:r>
      <w:r w:rsidR="00386950">
        <w:rPr>
          <w:rFonts w:cs="Calibri"/>
          <w:i/>
        </w:rPr>
        <w:t>ces must be received in writing.</w:t>
      </w:r>
      <w:r w:rsidR="00433293">
        <w:rPr>
          <w:rFonts w:cs="Calibri"/>
          <w:i/>
        </w:rPr>
        <w:t xml:space="preserve">  </w:t>
      </w:r>
      <w:r w:rsidR="00433293" w:rsidRPr="00BA7381">
        <w:rPr>
          <w:rFonts w:cs="Calibri"/>
          <w:i/>
        </w:rPr>
        <w:t xml:space="preserve">All out-of-pocket expenses incurred by Accendo prior to cancellation will be immediately billed to the client, in addition to the fees listed below.  </w:t>
      </w:r>
    </w:p>
    <w:p w:rsidR="00433293" w:rsidRDefault="00433293" w:rsidP="00433293">
      <w:pPr>
        <w:pStyle w:val="NoSpacing1"/>
        <w:tabs>
          <w:tab w:val="left" w:pos="180"/>
        </w:tabs>
        <w:ind w:left="-360"/>
        <w:rPr>
          <w:rFonts w:cs="Calibri"/>
          <w:i/>
        </w:rPr>
      </w:pPr>
    </w:p>
    <w:p w:rsidR="00433293" w:rsidRPr="00433293" w:rsidRDefault="00433293" w:rsidP="00433293">
      <w:pPr>
        <w:pStyle w:val="NoSpacing1"/>
        <w:rPr>
          <w:u w:val="single"/>
        </w:rPr>
      </w:pPr>
      <w:r w:rsidRPr="00433293">
        <w:rPr>
          <w:u w:val="single"/>
        </w:rPr>
        <w:t>Retained Services:</w:t>
      </w:r>
    </w:p>
    <w:p w:rsidR="00433293" w:rsidRPr="00433293" w:rsidRDefault="00433293" w:rsidP="00433293">
      <w:pPr>
        <w:pStyle w:val="NoSpacing1"/>
        <w:numPr>
          <w:ilvl w:val="0"/>
          <w:numId w:val="2"/>
        </w:numPr>
      </w:pPr>
      <w:r w:rsidRPr="00433293">
        <w:t>Cancellation of retained services must be received 60 days prior to the billing cycle, on the 1</w:t>
      </w:r>
      <w:r w:rsidRPr="00433293">
        <w:rPr>
          <w:vertAlign w:val="superscript"/>
        </w:rPr>
        <w:t>st</w:t>
      </w:r>
      <w:r w:rsidRPr="00433293">
        <w:t xml:space="preserve"> of each month.  (Cancellation notices received after the 1</w:t>
      </w:r>
      <w:r w:rsidRPr="00433293">
        <w:rPr>
          <w:vertAlign w:val="superscript"/>
        </w:rPr>
        <w:t>st</w:t>
      </w:r>
      <w:r w:rsidRPr="00433293">
        <w:t xml:space="preserve"> of the month will result in payment due for two months following the cancellation.)</w:t>
      </w:r>
    </w:p>
    <w:p w:rsidR="00B5523A" w:rsidRDefault="00B5523A">
      <w:pPr>
        <w:spacing w:after="0" w:line="240" w:lineRule="auto"/>
        <w:rPr>
          <w:rFonts w:eastAsia="Times New Roman" w:cs="Calibri"/>
        </w:rPr>
      </w:pPr>
      <w:r>
        <w:rPr>
          <w:rFonts w:cs="Calibri"/>
        </w:rPr>
        <w:br w:type="page"/>
      </w:r>
    </w:p>
    <w:p w:rsidR="00D96C12" w:rsidRDefault="00D96C12" w:rsidP="001A0162">
      <w:pPr>
        <w:pStyle w:val="NoSpacing"/>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188"/>
      </w:tblGrid>
      <w:tr w:rsidR="001A0162" w:rsidRPr="00876646" w:rsidTr="00DF3561">
        <w:tc>
          <w:tcPr>
            <w:tcW w:w="10188" w:type="dxa"/>
            <w:tcBorders>
              <w:top w:val="nil"/>
              <w:left w:val="nil"/>
              <w:bottom w:val="nil"/>
              <w:right w:val="nil"/>
            </w:tcBorders>
            <w:shd w:val="clear" w:color="auto" w:fill="000000"/>
          </w:tcPr>
          <w:p w:rsidR="001A0162" w:rsidRPr="00876646" w:rsidRDefault="001A0162" w:rsidP="007C4C45">
            <w:pPr>
              <w:pStyle w:val="NoSpacing"/>
              <w:rPr>
                <w:rFonts w:cs="Calibri"/>
                <w:b/>
                <w:bCs/>
                <w:color w:val="FFFFFF"/>
              </w:rPr>
            </w:pPr>
            <w:r w:rsidRPr="00876646">
              <w:rPr>
                <w:rFonts w:cs="Calibri"/>
                <w:b/>
                <w:bCs/>
                <w:color w:val="FFFFFF"/>
              </w:rPr>
              <w:t>PAYMENT SCHEDULE</w:t>
            </w:r>
          </w:p>
        </w:tc>
      </w:tr>
    </w:tbl>
    <w:p w:rsidR="00D837ED" w:rsidRDefault="00D837ED" w:rsidP="005F48C8">
      <w:pPr>
        <w:pStyle w:val="NoSpacing"/>
        <w:tabs>
          <w:tab w:val="left" w:pos="180"/>
        </w:tabs>
        <w:rPr>
          <w:rFonts w:cs="Calibri"/>
        </w:rPr>
      </w:pPr>
    </w:p>
    <w:p w:rsidR="00433293" w:rsidRDefault="00433293" w:rsidP="00433293">
      <w:pPr>
        <w:pStyle w:val="NoSpacing1"/>
        <w:tabs>
          <w:tab w:val="left" w:pos="180"/>
        </w:tabs>
        <w:rPr>
          <w:rFonts w:cs="Calibri"/>
          <w:b/>
        </w:rPr>
      </w:pPr>
      <w:r w:rsidRPr="00433293">
        <w:rPr>
          <w:rFonts w:cs="Calibri"/>
          <w:b/>
        </w:rPr>
        <w:t xml:space="preserve">Payments for this Statement of Work will be structured as a Retained Services Fee and will be billed in </w:t>
      </w:r>
      <w:r>
        <w:rPr>
          <w:rFonts w:cs="Calibri"/>
          <w:b/>
        </w:rPr>
        <w:t xml:space="preserve">ten (10) </w:t>
      </w:r>
      <w:r w:rsidRPr="00433293">
        <w:rPr>
          <w:rFonts w:cs="Calibri"/>
          <w:b/>
        </w:rPr>
        <w:t xml:space="preserve">equal installments beginning </w:t>
      </w:r>
      <w:r>
        <w:rPr>
          <w:rFonts w:cs="Calibri"/>
          <w:b/>
        </w:rPr>
        <w:t>February 2018 through November 2018.</w:t>
      </w:r>
      <w:r w:rsidR="00B5523A">
        <w:rPr>
          <w:rFonts w:cs="Calibri"/>
          <w:b/>
        </w:rPr>
        <w:t xml:space="preserve"> The Retained Services amount will be determined when the Engagement Option is determined/selected by the client.</w:t>
      </w:r>
    </w:p>
    <w:p w:rsidR="0009275A" w:rsidRDefault="0009275A" w:rsidP="00433293">
      <w:pPr>
        <w:pStyle w:val="NoSpacing1"/>
        <w:tabs>
          <w:tab w:val="left" w:pos="180"/>
        </w:tabs>
        <w:rPr>
          <w:rFonts w:cs="Calibri"/>
          <w:b/>
        </w:rPr>
      </w:pPr>
    </w:p>
    <w:p w:rsidR="0009275A" w:rsidRPr="00433293" w:rsidRDefault="0009275A" w:rsidP="00433293">
      <w:pPr>
        <w:pStyle w:val="NoSpacing1"/>
        <w:tabs>
          <w:tab w:val="left" w:pos="180"/>
        </w:tabs>
        <w:rPr>
          <w:rFonts w:cs="Calibri"/>
          <w:b/>
        </w:rPr>
      </w:pPr>
      <w:r>
        <w:rPr>
          <w:rFonts w:cs="Calibri"/>
          <w:b/>
        </w:rPr>
        <w:t>Should the client choose to pay the entire Project Investment up front, Accendo will invoice</w:t>
      </w:r>
      <w:r w:rsidR="00B5523A">
        <w:rPr>
          <w:rFonts w:cs="Calibri"/>
          <w:b/>
        </w:rPr>
        <w:t xml:space="preserve"> the Project Investment, without the Admin Fee,</w:t>
      </w:r>
      <w:r>
        <w:rPr>
          <w:rFonts w:cs="Calibri"/>
          <w:b/>
        </w:rPr>
        <w:t xml:space="preserve"> immediately upon signing this SOW.</w:t>
      </w:r>
    </w:p>
    <w:p w:rsidR="00433293" w:rsidRPr="00433293" w:rsidRDefault="00433293" w:rsidP="00433293">
      <w:pPr>
        <w:pStyle w:val="NoSpacing"/>
        <w:rPr>
          <w:rFonts w:cs="Calibri"/>
          <w:i/>
        </w:rPr>
      </w:pPr>
    </w:p>
    <w:p w:rsidR="00433293" w:rsidRPr="00433293" w:rsidRDefault="00433293" w:rsidP="00433293">
      <w:pPr>
        <w:pStyle w:val="NoSpacing"/>
        <w:rPr>
          <w:rFonts w:cs="Calibri"/>
          <w:b/>
          <w:i/>
        </w:rPr>
      </w:pPr>
      <w:r w:rsidRPr="00433293">
        <w:rPr>
          <w:rFonts w:cs="Calibri"/>
          <w:b/>
          <w:i/>
        </w:rPr>
        <w:t>All invoices are due upon receipt</w:t>
      </w:r>
    </w:p>
    <w:p w:rsidR="00551A47" w:rsidRDefault="00551A47" w:rsidP="005F48C8">
      <w:pPr>
        <w:pStyle w:val="NoSpacing"/>
        <w:tabs>
          <w:tab w:val="left" w:pos="180"/>
        </w:tabs>
        <w:rPr>
          <w:rFonts w:cs="Calibri"/>
        </w:rPr>
      </w:pPr>
    </w:p>
    <w:p w:rsidR="003F0898" w:rsidRDefault="003F0898" w:rsidP="005F48C8">
      <w:pPr>
        <w:pStyle w:val="NoSpacing"/>
        <w:tabs>
          <w:tab w:val="left" w:pos="180"/>
        </w:tabs>
        <w:rPr>
          <w:rFonts w:cs="Calibri"/>
        </w:rPr>
      </w:pPr>
    </w:p>
    <w:p w:rsidR="0009275A" w:rsidRDefault="0009275A" w:rsidP="005F48C8">
      <w:pPr>
        <w:pStyle w:val="NoSpacing"/>
        <w:tabs>
          <w:tab w:val="left" w:pos="180"/>
        </w:tabs>
        <w:rPr>
          <w:rFonts w:cs="Calibri"/>
        </w:rPr>
      </w:pPr>
    </w:p>
    <w:p w:rsidR="0009275A" w:rsidRDefault="0009275A" w:rsidP="005F48C8">
      <w:pPr>
        <w:pStyle w:val="NoSpacing"/>
        <w:tabs>
          <w:tab w:val="left" w:pos="180"/>
        </w:tabs>
        <w:rPr>
          <w:rFonts w:cs="Calibri"/>
        </w:rPr>
      </w:pPr>
    </w:p>
    <w:p w:rsidR="005F48C8" w:rsidRDefault="005F48C8" w:rsidP="005F48C8">
      <w:pPr>
        <w:pStyle w:val="NoSpacing"/>
        <w:tabs>
          <w:tab w:val="left" w:pos="180"/>
        </w:tabs>
        <w:rPr>
          <w:rFonts w:cs="Calibri"/>
        </w:rPr>
      </w:pPr>
      <w:r w:rsidRPr="008961CF">
        <w:rPr>
          <w:rFonts w:cs="Calibri"/>
        </w:rPr>
        <w:t xml:space="preserve">This agreement constitutes the entire contract of the parties hereto and supersedes any prior agreement between the parties and shall not be modified unless in writing and signed by both parties.  The terms and conditions of this agreement apply in full to the services and products provided under this Statement of Work.  Should the scope of work need to be revised based on mutual agreement by both parties, additional fees/costs may apply and approval will be obtained prior to implementation.  </w:t>
      </w:r>
    </w:p>
    <w:p w:rsidR="005F48C8" w:rsidRPr="00A806D6" w:rsidRDefault="005F48C8" w:rsidP="00511C9B">
      <w:pPr>
        <w:pStyle w:val="NoSpacing"/>
        <w:tabs>
          <w:tab w:val="left" w:pos="180"/>
        </w:tabs>
        <w:rPr>
          <w:rFonts w:cs="Calibri"/>
          <w:b/>
        </w:rPr>
      </w:pPr>
    </w:p>
    <w:p w:rsidR="00511C9B" w:rsidRDefault="00511C9B" w:rsidP="00511C9B">
      <w:pPr>
        <w:pStyle w:val="NoSpacing"/>
        <w:tabs>
          <w:tab w:val="left" w:pos="180"/>
        </w:tabs>
        <w:rPr>
          <w:rFonts w:cs="Calibri"/>
        </w:rPr>
      </w:pPr>
    </w:p>
    <w:p w:rsidR="002B5314" w:rsidRPr="002B5314" w:rsidRDefault="002B5314" w:rsidP="002B5314">
      <w:pPr>
        <w:pStyle w:val="NoSpacing"/>
        <w:rPr>
          <w:rFonts w:cs="Calibri"/>
        </w:rPr>
      </w:pPr>
      <w:r w:rsidRPr="002B5314">
        <w:rPr>
          <w:rFonts w:cs="Calibri"/>
        </w:rPr>
        <w:t>We appreciate the opportunity and look forward to working with you.</w:t>
      </w: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r w:rsidRPr="002B5314">
        <w:rPr>
          <w:rFonts w:cs="Calibri"/>
        </w:rPr>
        <w:t>___________________________________________________________ Date ____________________</w:t>
      </w:r>
    </w:p>
    <w:p w:rsidR="0009275A" w:rsidRPr="0009275A" w:rsidRDefault="0009275A" w:rsidP="0009275A">
      <w:pPr>
        <w:pStyle w:val="NoSpacing"/>
        <w:tabs>
          <w:tab w:val="left" w:pos="180"/>
        </w:tabs>
        <w:rPr>
          <w:rFonts w:cs="Calibri"/>
        </w:rPr>
      </w:pPr>
      <w:r>
        <w:rPr>
          <w:rFonts w:cs="Calibri"/>
        </w:rPr>
        <w:t>Jeff Stilwell,</w:t>
      </w:r>
      <w:r w:rsidRPr="0009275A">
        <w:rPr>
          <w:rFonts w:cs="Calibri"/>
        </w:rPr>
        <w:t xml:space="preserve"> </w:t>
      </w:r>
      <w:r w:rsidRPr="0009275A">
        <w:t>Tangipahoa Charter School Association</w:t>
      </w: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p>
    <w:p w:rsidR="002B5314" w:rsidRPr="002B5314" w:rsidRDefault="002B5314" w:rsidP="002B5314">
      <w:pPr>
        <w:pStyle w:val="NoSpacing"/>
        <w:tabs>
          <w:tab w:val="left" w:pos="180"/>
        </w:tabs>
        <w:rPr>
          <w:rFonts w:cs="Calibri"/>
        </w:rPr>
      </w:pPr>
      <w:r w:rsidRPr="002B5314">
        <w:rPr>
          <w:rFonts w:cs="Calibri"/>
        </w:rPr>
        <w:t>___________________________________________________________ Date ____________________</w:t>
      </w:r>
    </w:p>
    <w:p w:rsidR="002B5314" w:rsidRDefault="00BD5BD9" w:rsidP="00511C9B">
      <w:pPr>
        <w:pStyle w:val="NoSpacing"/>
        <w:tabs>
          <w:tab w:val="left" w:pos="180"/>
        </w:tabs>
        <w:rPr>
          <w:rFonts w:cs="Calibri"/>
        </w:rPr>
      </w:pPr>
      <w:r>
        <w:rPr>
          <w:rFonts w:cs="Calibri"/>
        </w:rPr>
        <w:t xml:space="preserve">Kimberly Cutchall, </w:t>
      </w:r>
      <w:r w:rsidR="002B5314" w:rsidRPr="002B5314">
        <w:rPr>
          <w:rFonts w:cs="Calibri"/>
        </w:rPr>
        <w:t>Accendo International</w:t>
      </w:r>
    </w:p>
    <w:p w:rsidR="003F0898" w:rsidRDefault="003F0898" w:rsidP="00511C9B">
      <w:pPr>
        <w:pStyle w:val="NoSpacing"/>
        <w:tabs>
          <w:tab w:val="left" w:pos="180"/>
        </w:tabs>
        <w:rPr>
          <w:rFonts w:cs="Calibri"/>
        </w:rPr>
      </w:pPr>
    </w:p>
    <w:sectPr w:rsidR="003F0898" w:rsidSect="00433293">
      <w:type w:val="continuous"/>
      <w:pgSz w:w="12240" w:h="15840" w:code="1"/>
      <w:pgMar w:top="1152" w:right="1080" w:bottom="1152" w:left="115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67" w:rsidRDefault="000F4F67" w:rsidP="00F30B04">
      <w:pPr>
        <w:spacing w:after="0" w:line="240" w:lineRule="auto"/>
      </w:pPr>
      <w:r>
        <w:separator/>
      </w:r>
    </w:p>
  </w:endnote>
  <w:endnote w:type="continuationSeparator" w:id="0">
    <w:p w:rsidR="000F4F67" w:rsidRDefault="000F4F67" w:rsidP="00F3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C1" w:rsidRDefault="004F60C1" w:rsidP="00F30B04">
    <w:pPr>
      <w:pStyle w:val="NoSpacing"/>
      <w:jc w:val="center"/>
      <w:rPr>
        <w:sz w:val="20"/>
        <w:szCs w:val="20"/>
      </w:rPr>
    </w:pPr>
    <w:r w:rsidRPr="00EF18D7">
      <w:rPr>
        <w:sz w:val="20"/>
        <w:szCs w:val="20"/>
      </w:rPr>
      <w:fldChar w:fldCharType="begin"/>
    </w:r>
    <w:r w:rsidRPr="00EF18D7">
      <w:rPr>
        <w:sz w:val="20"/>
        <w:szCs w:val="20"/>
      </w:rPr>
      <w:instrText xml:space="preserve"> PAGE   \* MERGEFORMAT </w:instrText>
    </w:r>
    <w:r w:rsidRPr="00EF18D7">
      <w:rPr>
        <w:sz w:val="20"/>
        <w:szCs w:val="20"/>
      </w:rPr>
      <w:fldChar w:fldCharType="separate"/>
    </w:r>
    <w:r w:rsidR="003E1742">
      <w:rPr>
        <w:noProof/>
        <w:sz w:val="20"/>
        <w:szCs w:val="20"/>
      </w:rPr>
      <w:t>10</w:t>
    </w:r>
    <w:r w:rsidRPr="00EF18D7">
      <w:rPr>
        <w:noProof/>
        <w:sz w:val="20"/>
        <w:szCs w:val="20"/>
      </w:rPr>
      <w:fldChar w:fldCharType="end"/>
    </w:r>
  </w:p>
  <w:p w:rsidR="004F60C1" w:rsidRPr="00F30B04" w:rsidRDefault="004F60C1" w:rsidP="00F30B04">
    <w:pPr>
      <w:pStyle w:val="NoSpacing"/>
      <w:jc w:val="center"/>
      <w:rPr>
        <w:b/>
        <w:color w:val="943634"/>
        <w:sz w:val="20"/>
        <w:szCs w:val="20"/>
      </w:rPr>
    </w:pPr>
    <w:r w:rsidRPr="00F30B04">
      <w:rPr>
        <w:sz w:val="20"/>
        <w:szCs w:val="20"/>
      </w:rPr>
      <w:t xml:space="preserve">4535 Shetland, Suite 300  </w:t>
    </w:r>
    <w:r w:rsidRPr="00F30B04">
      <w:rPr>
        <w:color w:val="943634"/>
        <w:sz w:val="20"/>
        <w:szCs w:val="20"/>
      </w:rPr>
      <w:t>|</w:t>
    </w:r>
    <w:r w:rsidRPr="00F30B04">
      <w:rPr>
        <w:sz w:val="20"/>
        <w:szCs w:val="20"/>
      </w:rPr>
      <w:t xml:space="preserve">  Houston  </w:t>
    </w:r>
    <w:r w:rsidRPr="00F30B04">
      <w:rPr>
        <w:color w:val="943634"/>
        <w:sz w:val="20"/>
        <w:szCs w:val="20"/>
      </w:rPr>
      <w:t>|</w:t>
    </w:r>
    <w:r w:rsidRPr="00F30B04">
      <w:rPr>
        <w:sz w:val="20"/>
        <w:szCs w:val="20"/>
      </w:rPr>
      <w:t xml:space="preserve">  Texas 77027  </w:t>
    </w:r>
    <w:r w:rsidRPr="00F30B04">
      <w:rPr>
        <w:color w:val="943634"/>
        <w:sz w:val="20"/>
        <w:szCs w:val="20"/>
      </w:rPr>
      <w:t>|</w:t>
    </w:r>
    <w:r w:rsidRPr="00F30B04">
      <w:rPr>
        <w:sz w:val="20"/>
        <w:szCs w:val="20"/>
      </w:rPr>
      <w:t xml:space="preserve">  1.800.656.1788  </w:t>
    </w:r>
    <w:r w:rsidRPr="00F30B04">
      <w:rPr>
        <w:color w:val="943634"/>
        <w:sz w:val="20"/>
        <w:szCs w:val="20"/>
      </w:rPr>
      <w:t>|</w:t>
    </w:r>
    <w:r w:rsidRPr="00F30B04">
      <w:rPr>
        <w:sz w:val="20"/>
        <w:szCs w:val="20"/>
      </w:rPr>
      <w:t xml:space="preserve">  </w:t>
    </w:r>
    <w:r w:rsidRPr="00F30B04">
      <w:rPr>
        <w:b/>
        <w:color w:val="943634"/>
        <w:sz w:val="20"/>
        <w:szCs w:val="20"/>
      </w:rPr>
      <w:t>www.AccendoInternational.com</w:t>
    </w:r>
  </w:p>
  <w:p w:rsidR="004F60C1" w:rsidRDefault="004F60C1" w:rsidP="00F244A5">
    <w:pPr>
      <w:pStyle w:val="NoSpacing"/>
      <w:jc w:val="center"/>
      <w:rPr>
        <w:color w:val="808080"/>
        <w:sz w:val="20"/>
        <w:szCs w:val="20"/>
      </w:rPr>
    </w:pPr>
    <w:r w:rsidRPr="00F30B04">
      <w:rPr>
        <w:color w:val="808080"/>
        <w:sz w:val="20"/>
        <w:szCs w:val="20"/>
      </w:rPr>
      <w:t>Copyright © 201</w:t>
    </w:r>
    <w:r>
      <w:rPr>
        <w:color w:val="808080"/>
        <w:sz w:val="20"/>
        <w:szCs w:val="20"/>
      </w:rPr>
      <w:t>8</w:t>
    </w:r>
    <w:r w:rsidRPr="00F30B04">
      <w:rPr>
        <w:color w:val="808080"/>
        <w:sz w:val="20"/>
        <w:szCs w:val="20"/>
      </w:rPr>
      <w:t xml:space="preserve"> Accendo International.  All rights reserved.</w:t>
    </w:r>
  </w:p>
  <w:p w:rsidR="004F60C1" w:rsidRPr="00F30B04" w:rsidRDefault="004F60C1" w:rsidP="00F30B04">
    <w:pPr>
      <w:pStyle w:val="NoSpacing"/>
      <w:jc w:val="center"/>
      <w:rPr>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67" w:rsidRDefault="000F4F67" w:rsidP="00F30B04">
      <w:pPr>
        <w:spacing w:after="0" w:line="240" w:lineRule="auto"/>
      </w:pPr>
      <w:r>
        <w:separator/>
      </w:r>
    </w:p>
  </w:footnote>
  <w:footnote w:type="continuationSeparator" w:id="0">
    <w:p w:rsidR="000F4F67" w:rsidRDefault="000F4F67" w:rsidP="00F3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84"/>
      <w:gridCol w:w="4743"/>
    </w:tblGrid>
    <w:tr w:rsidR="004F60C1" w:rsidTr="001552B1">
      <w:trPr>
        <w:trHeight w:val="1498"/>
      </w:trPr>
      <w:tc>
        <w:tcPr>
          <w:tcW w:w="4884" w:type="dxa"/>
        </w:tcPr>
        <w:p w:rsidR="004F60C1" w:rsidRPr="00493427" w:rsidRDefault="00017539" w:rsidP="006E6A0B">
          <w:pPr>
            <w:pStyle w:val="Header"/>
            <w:rPr>
              <w:noProof/>
              <w:lang w:val="en-US" w:eastAsia="en-US"/>
            </w:rPr>
          </w:pPr>
          <w:r>
            <w:rPr>
              <w:noProof/>
              <w:lang w:val="en-US" w:eastAsia="en-US"/>
            </w:rPr>
            <w:drawing>
              <wp:inline distT="0" distB="0" distL="0" distR="0">
                <wp:extent cx="1223645" cy="905510"/>
                <wp:effectExtent l="0" t="0" r="0" b="0"/>
                <wp:docPr id="4" name="Picture 4" descr="Accendo_New-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ndo_New-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905510"/>
                        </a:xfrm>
                        <a:prstGeom prst="rect">
                          <a:avLst/>
                        </a:prstGeom>
                        <a:noFill/>
                        <a:ln>
                          <a:noFill/>
                        </a:ln>
                      </pic:spPr>
                    </pic:pic>
                  </a:graphicData>
                </a:graphic>
              </wp:inline>
            </w:drawing>
          </w:r>
        </w:p>
      </w:tc>
      <w:tc>
        <w:tcPr>
          <w:tcW w:w="4743" w:type="dxa"/>
          <w:vAlign w:val="center"/>
        </w:tcPr>
        <w:p w:rsidR="004F60C1" w:rsidRPr="00382036" w:rsidRDefault="004F60C1" w:rsidP="00382036">
          <w:pPr>
            <w:pStyle w:val="Header"/>
            <w:spacing w:before="240" w:after="0"/>
            <w:ind w:right="-115"/>
            <w:jc w:val="right"/>
            <w:rPr>
              <w:color w:val="0000FF"/>
            </w:rPr>
          </w:pPr>
        </w:p>
      </w:tc>
    </w:tr>
  </w:tbl>
  <w:p w:rsidR="004F60C1" w:rsidRDefault="004F60C1" w:rsidP="008A26E4">
    <w:pPr>
      <w:pStyle w:val="NoSpacing"/>
      <w:jc w:val="center"/>
      <w:rPr>
        <w:b/>
        <w:sz w:val="24"/>
        <w:szCs w:val="24"/>
      </w:rPr>
    </w:pPr>
    <w:r>
      <w:rPr>
        <w:b/>
        <w:sz w:val="24"/>
        <w:szCs w:val="24"/>
      </w:rPr>
      <w:t>Statement of Work:  Executive Evaluation</w:t>
    </w:r>
  </w:p>
  <w:p w:rsidR="004F60C1" w:rsidRPr="001552B1" w:rsidRDefault="004F60C1" w:rsidP="008A26E4">
    <w:pPr>
      <w:pStyle w:val="NoSpacing"/>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341"/>
    <w:multiLevelType w:val="hybridMultilevel"/>
    <w:tmpl w:val="7E74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1816"/>
    <w:multiLevelType w:val="hybridMultilevel"/>
    <w:tmpl w:val="E7B48C26"/>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1D3BBC"/>
    <w:multiLevelType w:val="hybridMultilevel"/>
    <w:tmpl w:val="D4D8D9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0C06"/>
    <w:multiLevelType w:val="hybridMultilevel"/>
    <w:tmpl w:val="16EEF4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D76E4"/>
    <w:multiLevelType w:val="hybridMultilevel"/>
    <w:tmpl w:val="081A45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F5E45"/>
    <w:multiLevelType w:val="hybridMultilevel"/>
    <w:tmpl w:val="568A46D4"/>
    <w:lvl w:ilvl="0" w:tplc="B89E2F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B31A8"/>
    <w:multiLevelType w:val="hybridMultilevel"/>
    <w:tmpl w:val="66703F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7F34A3A"/>
    <w:multiLevelType w:val="hybridMultilevel"/>
    <w:tmpl w:val="B9DCB550"/>
    <w:lvl w:ilvl="0" w:tplc="6778FE8A">
      <w:numFmt w:val="bullet"/>
      <w:lvlText w:val=""/>
      <w:lvlJc w:val="left"/>
      <w:pPr>
        <w:ind w:left="720" w:hanging="360"/>
      </w:pPr>
      <w:rPr>
        <w:rFonts w:ascii="Symbol" w:eastAsia="Calibri" w:hAnsi="Symbol"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811C5"/>
    <w:multiLevelType w:val="hybridMultilevel"/>
    <w:tmpl w:val="F00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20EE1"/>
    <w:multiLevelType w:val="hybridMultilevel"/>
    <w:tmpl w:val="9C2A87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EB3C1C"/>
    <w:multiLevelType w:val="hybridMultilevel"/>
    <w:tmpl w:val="8FC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450CD"/>
    <w:multiLevelType w:val="hybridMultilevel"/>
    <w:tmpl w:val="09927F36"/>
    <w:lvl w:ilvl="0" w:tplc="DE8AEBF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B6971"/>
    <w:multiLevelType w:val="hybridMultilevel"/>
    <w:tmpl w:val="C3008CF8"/>
    <w:lvl w:ilvl="0" w:tplc="9190D3A0">
      <w:start w:val="5"/>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E0EFE"/>
    <w:multiLevelType w:val="hybridMultilevel"/>
    <w:tmpl w:val="B7C8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91F61"/>
    <w:multiLevelType w:val="hybridMultilevel"/>
    <w:tmpl w:val="E916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05D84"/>
    <w:multiLevelType w:val="hybridMultilevel"/>
    <w:tmpl w:val="275A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9"/>
  </w:num>
  <w:num w:numId="5">
    <w:abstractNumId w:val="4"/>
  </w:num>
  <w:num w:numId="6">
    <w:abstractNumId w:val="7"/>
  </w:num>
  <w:num w:numId="7">
    <w:abstractNumId w:val="14"/>
  </w:num>
  <w:num w:numId="8">
    <w:abstractNumId w:val="8"/>
  </w:num>
  <w:num w:numId="9">
    <w:abstractNumId w:val="1"/>
  </w:num>
  <w:num w:numId="10">
    <w:abstractNumId w:val="6"/>
  </w:num>
  <w:num w:numId="11">
    <w:abstractNumId w:val="3"/>
  </w:num>
  <w:num w:numId="12">
    <w:abstractNumId w:val="13"/>
  </w:num>
  <w:num w:numId="13">
    <w:abstractNumId w:val="12"/>
  </w:num>
  <w:num w:numId="14">
    <w:abstractNumId w:val="2"/>
  </w:num>
  <w:num w:numId="15">
    <w:abstractNumId w:val="10"/>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5"/>
    <w:rsid w:val="0000255D"/>
    <w:rsid w:val="00005BB5"/>
    <w:rsid w:val="00017539"/>
    <w:rsid w:val="00026028"/>
    <w:rsid w:val="00027771"/>
    <w:rsid w:val="00042B1D"/>
    <w:rsid w:val="00046293"/>
    <w:rsid w:val="00050303"/>
    <w:rsid w:val="00053B7E"/>
    <w:rsid w:val="00056554"/>
    <w:rsid w:val="00057180"/>
    <w:rsid w:val="000614E2"/>
    <w:rsid w:val="000619C3"/>
    <w:rsid w:val="000849B3"/>
    <w:rsid w:val="000916FC"/>
    <w:rsid w:val="0009275A"/>
    <w:rsid w:val="00093892"/>
    <w:rsid w:val="0009502A"/>
    <w:rsid w:val="00096785"/>
    <w:rsid w:val="000A44F1"/>
    <w:rsid w:val="000A63F2"/>
    <w:rsid w:val="000B16C1"/>
    <w:rsid w:val="000C0237"/>
    <w:rsid w:val="000C4FAD"/>
    <w:rsid w:val="000C7E3C"/>
    <w:rsid w:val="000C7E95"/>
    <w:rsid w:val="000D38DB"/>
    <w:rsid w:val="000D53DA"/>
    <w:rsid w:val="000D6B4F"/>
    <w:rsid w:val="000E289D"/>
    <w:rsid w:val="000E65CF"/>
    <w:rsid w:val="000E7693"/>
    <w:rsid w:val="000F28F9"/>
    <w:rsid w:val="000F4F67"/>
    <w:rsid w:val="00103B5F"/>
    <w:rsid w:val="00113C9F"/>
    <w:rsid w:val="001153A4"/>
    <w:rsid w:val="00116D24"/>
    <w:rsid w:val="00120C50"/>
    <w:rsid w:val="00123819"/>
    <w:rsid w:val="0013660D"/>
    <w:rsid w:val="0014193B"/>
    <w:rsid w:val="001552B1"/>
    <w:rsid w:val="00160E7A"/>
    <w:rsid w:val="00161548"/>
    <w:rsid w:val="00176664"/>
    <w:rsid w:val="00177999"/>
    <w:rsid w:val="0018784F"/>
    <w:rsid w:val="001A0162"/>
    <w:rsid w:val="001A3352"/>
    <w:rsid w:val="001A60FA"/>
    <w:rsid w:val="001B3B1A"/>
    <w:rsid w:val="001B4CC6"/>
    <w:rsid w:val="001C14D4"/>
    <w:rsid w:val="001D045A"/>
    <w:rsid w:val="001D1F2E"/>
    <w:rsid w:val="001D7158"/>
    <w:rsid w:val="001E5901"/>
    <w:rsid w:val="001F0E10"/>
    <w:rsid w:val="001F5854"/>
    <w:rsid w:val="001F6D7F"/>
    <w:rsid w:val="00200CC9"/>
    <w:rsid w:val="00200F58"/>
    <w:rsid w:val="002109DA"/>
    <w:rsid w:val="00211A1E"/>
    <w:rsid w:val="00215AF2"/>
    <w:rsid w:val="00215FBE"/>
    <w:rsid w:val="00221423"/>
    <w:rsid w:val="00225F90"/>
    <w:rsid w:val="00230F3E"/>
    <w:rsid w:val="002310DB"/>
    <w:rsid w:val="00236C37"/>
    <w:rsid w:val="002403E7"/>
    <w:rsid w:val="002414BA"/>
    <w:rsid w:val="00245963"/>
    <w:rsid w:val="00245FE6"/>
    <w:rsid w:val="00250724"/>
    <w:rsid w:val="00251931"/>
    <w:rsid w:val="00255664"/>
    <w:rsid w:val="00265A5A"/>
    <w:rsid w:val="00273DA4"/>
    <w:rsid w:val="00286B0F"/>
    <w:rsid w:val="0029537B"/>
    <w:rsid w:val="002B0F98"/>
    <w:rsid w:val="002B5314"/>
    <w:rsid w:val="002B713D"/>
    <w:rsid w:val="002C0088"/>
    <w:rsid w:val="002C251F"/>
    <w:rsid w:val="002D2026"/>
    <w:rsid w:val="002D4438"/>
    <w:rsid w:val="002D50FD"/>
    <w:rsid w:val="002F01C9"/>
    <w:rsid w:val="003009B1"/>
    <w:rsid w:val="00300AA1"/>
    <w:rsid w:val="0031767B"/>
    <w:rsid w:val="00322419"/>
    <w:rsid w:val="003310B4"/>
    <w:rsid w:val="00333378"/>
    <w:rsid w:val="00333C13"/>
    <w:rsid w:val="0033481D"/>
    <w:rsid w:val="0034492B"/>
    <w:rsid w:val="00347622"/>
    <w:rsid w:val="003552D3"/>
    <w:rsid w:val="0035535A"/>
    <w:rsid w:val="00363559"/>
    <w:rsid w:val="003649DC"/>
    <w:rsid w:val="00382036"/>
    <w:rsid w:val="003837EF"/>
    <w:rsid w:val="003860F3"/>
    <w:rsid w:val="00386950"/>
    <w:rsid w:val="00390348"/>
    <w:rsid w:val="003A1579"/>
    <w:rsid w:val="003B3A81"/>
    <w:rsid w:val="003C480E"/>
    <w:rsid w:val="003C5ED9"/>
    <w:rsid w:val="003C7BC6"/>
    <w:rsid w:val="003D7B10"/>
    <w:rsid w:val="003E1742"/>
    <w:rsid w:val="003E5E09"/>
    <w:rsid w:val="003E6CE0"/>
    <w:rsid w:val="003E7A56"/>
    <w:rsid w:val="003F0898"/>
    <w:rsid w:val="003F0AC6"/>
    <w:rsid w:val="003F275E"/>
    <w:rsid w:val="003F675E"/>
    <w:rsid w:val="00402F15"/>
    <w:rsid w:val="00406536"/>
    <w:rsid w:val="00413684"/>
    <w:rsid w:val="00414541"/>
    <w:rsid w:val="00427671"/>
    <w:rsid w:val="00433293"/>
    <w:rsid w:val="004427E5"/>
    <w:rsid w:val="0044430B"/>
    <w:rsid w:val="004453C9"/>
    <w:rsid w:val="00446BC6"/>
    <w:rsid w:val="00447D4E"/>
    <w:rsid w:val="00457CB9"/>
    <w:rsid w:val="00457D98"/>
    <w:rsid w:val="00465E5E"/>
    <w:rsid w:val="00471045"/>
    <w:rsid w:val="00475642"/>
    <w:rsid w:val="00475D64"/>
    <w:rsid w:val="00477377"/>
    <w:rsid w:val="00485221"/>
    <w:rsid w:val="004922E4"/>
    <w:rsid w:val="00493427"/>
    <w:rsid w:val="004A2565"/>
    <w:rsid w:val="004A2CC6"/>
    <w:rsid w:val="004A5C91"/>
    <w:rsid w:val="004B1E8A"/>
    <w:rsid w:val="004B7CA3"/>
    <w:rsid w:val="004C47C7"/>
    <w:rsid w:val="004C5AD0"/>
    <w:rsid w:val="004D670E"/>
    <w:rsid w:val="004E4125"/>
    <w:rsid w:val="004F57F3"/>
    <w:rsid w:val="004F5C65"/>
    <w:rsid w:val="004F60C1"/>
    <w:rsid w:val="0050137F"/>
    <w:rsid w:val="00510B5C"/>
    <w:rsid w:val="00511C9B"/>
    <w:rsid w:val="0052193A"/>
    <w:rsid w:val="00523BAE"/>
    <w:rsid w:val="0053073F"/>
    <w:rsid w:val="00532354"/>
    <w:rsid w:val="0053503F"/>
    <w:rsid w:val="00535160"/>
    <w:rsid w:val="00537CB6"/>
    <w:rsid w:val="00551A47"/>
    <w:rsid w:val="005824DA"/>
    <w:rsid w:val="005852AA"/>
    <w:rsid w:val="00587672"/>
    <w:rsid w:val="00590982"/>
    <w:rsid w:val="005915C5"/>
    <w:rsid w:val="005924EF"/>
    <w:rsid w:val="00593C7B"/>
    <w:rsid w:val="005B24FE"/>
    <w:rsid w:val="005B2A56"/>
    <w:rsid w:val="005C0EF9"/>
    <w:rsid w:val="005C5653"/>
    <w:rsid w:val="005D1192"/>
    <w:rsid w:val="005D7DFA"/>
    <w:rsid w:val="005E1CDA"/>
    <w:rsid w:val="005E5E09"/>
    <w:rsid w:val="005F48C8"/>
    <w:rsid w:val="00600853"/>
    <w:rsid w:val="00611E2C"/>
    <w:rsid w:val="006144DA"/>
    <w:rsid w:val="00617300"/>
    <w:rsid w:val="00624B0D"/>
    <w:rsid w:val="00635892"/>
    <w:rsid w:val="00645DC7"/>
    <w:rsid w:val="0064669A"/>
    <w:rsid w:val="00650295"/>
    <w:rsid w:val="00660CAF"/>
    <w:rsid w:val="00661252"/>
    <w:rsid w:val="00670909"/>
    <w:rsid w:val="006738E7"/>
    <w:rsid w:val="0067499A"/>
    <w:rsid w:val="006775CF"/>
    <w:rsid w:val="006A040B"/>
    <w:rsid w:val="006B127C"/>
    <w:rsid w:val="006B742A"/>
    <w:rsid w:val="006B7EF6"/>
    <w:rsid w:val="006C02D4"/>
    <w:rsid w:val="006C3085"/>
    <w:rsid w:val="006C4A12"/>
    <w:rsid w:val="006C50A1"/>
    <w:rsid w:val="006D126D"/>
    <w:rsid w:val="006D16FA"/>
    <w:rsid w:val="006E214D"/>
    <w:rsid w:val="006E3F8F"/>
    <w:rsid w:val="006E52C0"/>
    <w:rsid w:val="006E6A0B"/>
    <w:rsid w:val="00706C3C"/>
    <w:rsid w:val="007100CC"/>
    <w:rsid w:val="007171EE"/>
    <w:rsid w:val="00720712"/>
    <w:rsid w:val="0072420F"/>
    <w:rsid w:val="0072576E"/>
    <w:rsid w:val="007342FE"/>
    <w:rsid w:val="00746397"/>
    <w:rsid w:val="0075443D"/>
    <w:rsid w:val="0075459F"/>
    <w:rsid w:val="007608EB"/>
    <w:rsid w:val="0076117D"/>
    <w:rsid w:val="0076794B"/>
    <w:rsid w:val="00785A93"/>
    <w:rsid w:val="00792046"/>
    <w:rsid w:val="007A115F"/>
    <w:rsid w:val="007A33D2"/>
    <w:rsid w:val="007A5A3D"/>
    <w:rsid w:val="007A7B09"/>
    <w:rsid w:val="007C4C45"/>
    <w:rsid w:val="007E2A73"/>
    <w:rsid w:val="007E3AA2"/>
    <w:rsid w:val="007E5386"/>
    <w:rsid w:val="007E5A79"/>
    <w:rsid w:val="007F2509"/>
    <w:rsid w:val="007F2668"/>
    <w:rsid w:val="00803411"/>
    <w:rsid w:val="00806F2F"/>
    <w:rsid w:val="00807BB6"/>
    <w:rsid w:val="0081013D"/>
    <w:rsid w:val="00811C0F"/>
    <w:rsid w:val="00812D7C"/>
    <w:rsid w:val="0081498B"/>
    <w:rsid w:val="00814BE2"/>
    <w:rsid w:val="00824D87"/>
    <w:rsid w:val="00826D73"/>
    <w:rsid w:val="008275E5"/>
    <w:rsid w:val="008300D6"/>
    <w:rsid w:val="00833C6F"/>
    <w:rsid w:val="00836112"/>
    <w:rsid w:val="00842AB7"/>
    <w:rsid w:val="00852F92"/>
    <w:rsid w:val="00865475"/>
    <w:rsid w:val="00876646"/>
    <w:rsid w:val="0088467F"/>
    <w:rsid w:val="00890F0A"/>
    <w:rsid w:val="00894458"/>
    <w:rsid w:val="008A26E4"/>
    <w:rsid w:val="008B04B9"/>
    <w:rsid w:val="008B332F"/>
    <w:rsid w:val="008B685C"/>
    <w:rsid w:val="008C696D"/>
    <w:rsid w:val="008D0DF0"/>
    <w:rsid w:val="008E1B76"/>
    <w:rsid w:val="008E2F1F"/>
    <w:rsid w:val="008F45C7"/>
    <w:rsid w:val="008F4CBB"/>
    <w:rsid w:val="008F4FFE"/>
    <w:rsid w:val="00900B4F"/>
    <w:rsid w:val="00911A72"/>
    <w:rsid w:val="009121F0"/>
    <w:rsid w:val="0091660E"/>
    <w:rsid w:val="0091683A"/>
    <w:rsid w:val="00916B25"/>
    <w:rsid w:val="00922A36"/>
    <w:rsid w:val="00923F33"/>
    <w:rsid w:val="00931C44"/>
    <w:rsid w:val="009348F6"/>
    <w:rsid w:val="00943032"/>
    <w:rsid w:val="0094370C"/>
    <w:rsid w:val="0094681B"/>
    <w:rsid w:val="009612DC"/>
    <w:rsid w:val="0096632C"/>
    <w:rsid w:val="00974914"/>
    <w:rsid w:val="00982020"/>
    <w:rsid w:val="00984D30"/>
    <w:rsid w:val="0099209F"/>
    <w:rsid w:val="009A6C39"/>
    <w:rsid w:val="009A7433"/>
    <w:rsid w:val="009E1455"/>
    <w:rsid w:val="009F0F2F"/>
    <w:rsid w:val="009F13BE"/>
    <w:rsid w:val="009F52C0"/>
    <w:rsid w:val="00A12F31"/>
    <w:rsid w:val="00A17CDE"/>
    <w:rsid w:val="00A21A14"/>
    <w:rsid w:val="00A335DF"/>
    <w:rsid w:val="00A33D67"/>
    <w:rsid w:val="00A35EB5"/>
    <w:rsid w:val="00A463E0"/>
    <w:rsid w:val="00A4797C"/>
    <w:rsid w:val="00A572AE"/>
    <w:rsid w:val="00A75DF1"/>
    <w:rsid w:val="00A76265"/>
    <w:rsid w:val="00A7737D"/>
    <w:rsid w:val="00A80F2E"/>
    <w:rsid w:val="00A829C2"/>
    <w:rsid w:val="00A86E2B"/>
    <w:rsid w:val="00AA7495"/>
    <w:rsid w:val="00AD67AF"/>
    <w:rsid w:val="00AD72BE"/>
    <w:rsid w:val="00AE0396"/>
    <w:rsid w:val="00AE12DF"/>
    <w:rsid w:val="00AF34EF"/>
    <w:rsid w:val="00AF65C1"/>
    <w:rsid w:val="00B00157"/>
    <w:rsid w:val="00B05759"/>
    <w:rsid w:val="00B15A13"/>
    <w:rsid w:val="00B212EA"/>
    <w:rsid w:val="00B21326"/>
    <w:rsid w:val="00B264C5"/>
    <w:rsid w:val="00B26C65"/>
    <w:rsid w:val="00B32111"/>
    <w:rsid w:val="00B41FC4"/>
    <w:rsid w:val="00B43A11"/>
    <w:rsid w:val="00B5204D"/>
    <w:rsid w:val="00B5523A"/>
    <w:rsid w:val="00B553EE"/>
    <w:rsid w:val="00B56267"/>
    <w:rsid w:val="00B62337"/>
    <w:rsid w:val="00B628F9"/>
    <w:rsid w:val="00B7339C"/>
    <w:rsid w:val="00B80426"/>
    <w:rsid w:val="00B81E48"/>
    <w:rsid w:val="00B828E8"/>
    <w:rsid w:val="00B87A7A"/>
    <w:rsid w:val="00B90A6C"/>
    <w:rsid w:val="00BA0DEA"/>
    <w:rsid w:val="00BA4F4E"/>
    <w:rsid w:val="00BA67B3"/>
    <w:rsid w:val="00BB055F"/>
    <w:rsid w:val="00BB0CD8"/>
    <w:rsid w:val="00BC4CB9"/>
    <w:rsid w:val="00BC7DD9"/>
    <w:rsid w:val="00BD21B1"/>
    <w:rsid w:val="00BD415F"/>
    <w:rsid w:val="00BD5BD9"/>
    <w:rsid w:val="00BE2EB0"/>
    <w:rsid w:val="00C03BDB"/>
    <w:rsid w:val="00C14293"/>
    <w:rsid w:val="00C15C68"/>
    <w:rsid w:val="00C173F3"/>
    <w:rsid w:val="00C35093"/>
    <w:rsid w:val="00C41CC2"/>
    <w:rsid w:val="00C43B50"/>
    <w:rsid w:val="00C5258F"/>
    <w:rsid w:val="00C56518"/>
    <w:rsid w:val="00C64CD7"/>
    <w:rsid w:val="00C70043"/>
    <w:rsid w:val="00C745CE"/>
    <w:rsid w:val="00C927FB"/>
    <w:rsid w:val="00C94D47"/>
    <w:rsid w:val="00CA511F"/>
    <w:rsid w:val="00CC21ED"/>
    <w:rsid w:val="00CC34D7"/>
    <w:rsid w:val="00CC6E0B"/>
    <w:rsid w:val="00CD2BDA"/>
    <w:rsid w:val="00CD3903"/>
    <w:rsid w:val="00CD4FD4"/>
    <w:rsid w:val="00CF1CCA"/>
    <w:rsid w:val="00CF239F"/>
    <w:rsid w:val="00CF412E"/>
    <w:rsid w:val="00D118B6"/>
    <w:rsid w:val="00D25955"/>
    <w:rsid w:val="00D33A4C"/>
    <w:rsid w:val="00D3434D"/>
    <w:rsid w:val="00D37D61"/>
    <w:rsid w:val="00D413AB"/>
    <w:rsid w:val="00D464B5"/>
    <w:rsid w:val="00D46B47"/>
    <w:rsid w:val="00D569AE"/>
    <w:rsid w:val="00D710A4"/>
    <w:rsid w:val="00D760EA"/>
    <w:rsid w:val="00D777E7"/>
    <w:rsid w:val="00D81D5E"/>
    <w:rsid w:val="00D837ED"/>
    <w:rsid w:val="00D96C12"/>
    <w:rsid w:val="00DA12C9"/>
    <w:rsid w:val="00DA58FC"/>
    <w:rsid w:val="00DA7D76"/>
    <w:rsid w:val="00DB02EF"/>
    <w:rsid w:val="00DB602B"/>
    <w:rsid w:val="00DB7AEE"/>
    <w:rsid w:val="00DC6AFB"/>
    <w:rsid w:val="00DC6ECD"/>
    <w:rsid w:val="00DD06C2"/>
    <w:rsid w:val="00DD303E"/>
    <w:rsid w:val="00DD5E72"/>
    <w:rsid w:val="00DD6B9A"/>
    <w:rsid w:val="00DE219A"/>
    <w:rsid w:val="00DE3A3C"/>
    <w:rsid w:val="00DF2354"/>
    <w:rsid w:val="00DF3561"/>
    <w:rsid w:val="00DF5DA4"/>
    <w:rsid w:val="00DF5EB4"/>
    <w:rsid w:val="00E00596"/>
    <w:rsid w:val="00E147E7"/>
    <w:rsid w:val="00E15965"/>
    <w:rsid w:val="00E220A9"/>
    <w:rsid w:val="00E23886"/>
    <w:rsid w:val="00E23B24"/>
    <w:rsid w:val="00E270EC"/>
    <w:rsid w:val="00E35416"/>
    <w:rsid w:val="00E3546F"/>
    <w:rsid w:val="00E36CD6"/>
    <w:rsid w:val="00E40AEA"/>
    <w:rsid w:val="00E42525"/>
    <w:rsid w:val="00E43295"/>
    <w:rsid w:val="00E647C1"/>
    <w:rsid w:val="00E71912"/>
    <w:rsid w:val="00E766DC"/>
    <w:rsid w:val="00E968F6"/>
    <w:rsid w:val="00EA2E1C"/>
    <w:rsid w:val="00EB33B7"/>
    <w:rsid w:val="00EC1EE6"/>
    <w:rsid w:val="00EE5B15"/>
    <w:rsid w:val="00EF18D7"/>
    <w:rsid w:val="00EF4429"/>
    <w:rsid w:val="00EF518D"/>
    <w:rsid w:val="00F03B9E"/>
    <w:rsid w:val="00F11B1A"/>
    <w:rsid w:val="00F244A5"/>
    <w:rsid w:val="00F27B4F"/>
    <w:rsid w:val="00F30B04"/>
    <w:rsid w:val="00F3117E"/>
    <w:rsid w:val="00F37BE9"/>
    <w:rsid w:val="00F44772"/>
    <w:rsid w:val="00F53EB1"/>
    <w:rsid w:val="00F57D0D"/>
    <w:rsid w:val="00F671C0"/>
    <w:rsid w:val="00F81B7E"/>
    <w:rsid w:val="00F82222"/>
    <w:rsid w:val="00FA3876"/>
    <w:rsid w:val="00FA4D76"/>
    <w:rsid w:val="00FB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C64E9-814C-4C49-9740-A836A99C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5C7"/>
    <w:pPr>
      <w:spacing w:after="200" w:line="276" w:lineRule="auto"/>
    </w:pPr>
    <w:rPr>
      <w:sz w:val="22"/>
      <w:szCs w:val="22"/>
    </w:rPr>
  </w:style>
  <w:style w:type="paragraph" w:styleId="Heading2">
    <w:name w:val="heading 2"/>
    <w:basedOn w:val="Normal"/>
    <w:next w:val="Normal"/>
    <w:link w:val="Heading2Char"/>
    <w:uiPriority w:val="9"/>
    <w:unhideWhenUsed/>
    <w:qFormat/>
    <w:rsid w:val="00457D98"/>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15"/>
    <w:pPr>
      <w:ind w:left="720"/>
      <w:contextualSpacing/>
    </w:pPr>
  </w:style>
  <w:style w:type="paragraph" w:styleId="BalloonText">
    <w:name w:val="Balloon Text"/>
    <w:basedOn w:val="Normal"/>
    <w:link w:val="BalloonTextChar"/>
    <w:uiPriority w:val="99"/>
    <w:semiHidden/>
    <w:unhideWhenUsed/>
    <w:rsid w:val="00B628F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628F9"/>
    <w:rPr>
      <w:rFonts w:ascii="Tahoma" w:hAnsi="Tahoma" w:cs="Tahoma"/>
      <w:sz w:val="16"/>
      <w:szCs w:val="16"/>
    </w:rPr>
  </w:style>
  <w:style w:type="paragraph" w:styleId="NoSpacing">
    <w:name w:val="No Spacing"/>
    <w:link w:val="NoSpacingChar"/>
    <w:uiPriority w:val="1"/>
    <w:qFormat/>
    <w:rsid w:val="00617300"/>
    <w:rPr>
      <w:rFonts w:eastAsia="Times New Roman"/>
      <w:sz w:val="22"/>
      <w:szCs w:val="22"/>
    </w:rPr>
  </w:style>
  <w:style w:type="character" w:customStyle="1" w:styleId="NoSpacingChar">
    <w:name w:val="No Spacing Char"/>
    <w:link w:val="NoSpacing"/>
    <w:uiPriority w:val="1"/>
    <w:rsid w:val="00617300"/>
    <w:rPr>
      <w:rFonts w:eastAsia="Times New Roman"/>
      <w:sz w:val="22"/>
      <w:szCs w:val="22"/>
      <w:lang w:val="en-US" w:eastAsia="en-US" w:bidi="ar-SA"/>
    </w:rPr>
  </w:style>
  <w:style w:type="table" w:styleId="TableGrid">
    <w:name w:val="Table Grid"/>
    <w:basedOn w:val="TableNormal"/>
    <w:uiPriority w:val="39"/>
    <w:rsid w:val="0009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B04"/>
    <w:pPr>
      <w:tabs>
        <w:tab w:val="center" w:pos="4680"/>
        <w:tab w:val="right" w:pos="9360"/>
      </w:tabs>
    </w:pPr>
    <w:rPr>
      <w:lang w:val="x-none" w:eastAsia="x-none"/>
    </w:rPr>
  </w:style>
  <w:style w:type="character" w:customStyle="1" w:styleId="HeaderChar">
    <w:name w:val="Header Char"/>
    <w:link w:val="Header"/>
    <w:uiPriority w:val="99"/>
    <w:rsid w:val="00F30B04"/>
    <w:rPr>
      <w:sz w:val="22"/>
      <w:szCs w:val="22"/>
    </w:rPr>
  </w:style>
  <w:style w:type="paragraph" w:styleId="Footer">
    <w:name w:val="footer"/>
    <w:basedOn w:val="Normal"/>
    <w:link w:val="FooterChar"/>
    <w:uiPriority w:val="99"/>
    <w:unhideWhenUsed/>
    <w:rsid w:val="00F30B04"/>
    <w:pPr>
      <w:tabs>
        <w:tab w:val="center" w:pos="4680"/>
        <w:tab w:val="right" w:pos="9360"/>
      </w:tabs>
    </w:pPr>
    <w:rPr>
      <w:lang w:val="x-none" w:eastAsia="x-none"/>
    </w:rPr>
  </w:style>
  <w:style w:type="character" w:customStyle="1" w:styleId="FooterChar">
    <w:name w:val="Footer Char"/>
    <w:link w:val="Footer"/>
    <w:uiPriority w:val="99"/>
    <w:rsid w:val="00F30B04"/>
    <w:rPr>
      <w:sz w:val="22"/>
      <w:szCs w:val="22"/>
    </w:rPr>
  </w:style>
  <w:style w:type="paragraph" w:styleId="PlainText">
    <w:name w:val="Plain Text"/>
    <w:basedOn w:val="Normal"/>
    <w:link w:val="PlainTextChar"/>
    <w:uiPriority w:val="99"/>
    <w:unhideWhenUsed/>
    <w:rsid w:val="006E6A0B"/>
    <w:pPr>
      <w:spacing w:after="0" w:line="240" w:lineRule="auto"/>
    </w:pPr>
    <w:rPr>
      <w:sz w:val="24"/>
      <w:szCs w:val="24"/>
      <w:lang w:val="x-none" w:eastAsia="x-none"/>
    </w:rPr>
  </w:style>
  <w:style w:type="character" w:customStyle="1" w:styleId="PlainTextChar">
    <w:name w:val="Plain Text Char"/>
    <w:link w:val="PlainText"/>
    <w:uiPriority w:val="99"/>
    <w:rsid w:val="006E6A0B"/>
    <w:rPr>
      <w:rFonts w:eastAsia="Calibri" w:cs="Calibri"/>
      <w:sz w:val="24"/>
      <w:szCs w:val="24"/>
    </w:rPr>
  </w:style>
  <w:style w:type="paragraph" w:customStyle="1" w:styleId="NoSpacing1">
    <w:name w:val="No Spacing1"/>
    <w:uiPriority w:val="1"/>
    <w:qFormat/>
    <w:rsid w:val="00984D30"/>
    <w:rPr>
      <w:rFonts w:eastAsia="Times New Roman"/>
      <w:sz w:val="22"/>
      <w:szCs w:val="22"/>
    </w:rPr>
  </w:style>
  <w:style w:type="character" w:customStyle="1" w:styleId="Heading2Char">
    <w:name w:val="Heading 2 Char"/>
    <w:link w:val="Heading2"/>
    <w:uiPriority w:val="9"/>
    <w:rsid w:val="00457D98"/>
    <w:rPr>
      <w:rFonts w:ascii="Cambria" w:eastAsia="Times New Roman"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217">
      <w:bodyDiv w:val="1"/>
      <w:marLeft w:val="0"/>
      <w:marRight w:val="0"/>
      <w:marTop w:val="0"/>
      <w:marBottom w:val="0"/>
      <w:divBdr>
        <w:top w:val="none" w:sz="0" w:space="0" w:color="auto"/>
        <w:left w:val="none" w:sz="0" w:space="0" w:color="auto"/>
        <w:bottom w:val="none" w:sz="0" w:space="0" w:color="auto"/>
        <w:right w:val="none" w:sz="0" w:space="0" w:color="auto"/>
      </w:divBdr>
    </w:div>
    <w:div w:id="209807512">
      <w:bodyDiv w:val="1"/>
      <w:marLeft w:val="0"/>
      <w:marRight w:val="0"/>
      <w:marTop w:val="0"/>
      <w:marBottom w:val="0"/>
      <w:divBdr>
        <w:top w:val="none" w:sz="0" w:space="0" w:color="auto"/>
        <w:left w:val="none" w:sz="0" w:space="0" w:color="auto"/>
        <w:bottom w:val="none" w:sz="0" w:space="0" w:color="auto"/>
        <w:right w:val="none" w:sz="0" w:space="0" w:color="auto"/>
      </w:divBdr>
    </w:div>
    <w:div w:id="234055413">
      <w:bodyDiv w:val="1"/>
      <w:marLeft w:val="0"/>
      <w:marRight w:val="0"/>
      <w:marTop w:val="0"/>
      <w:marBottom w:val="0"/>
      <w:divBdr>
        <w:top w:val="none" w:sz="0" w:space="0" w:color="auto"/>
        <w:left w:val="none" w:sz="0" w:space="0" w:color="auto"/>
        <w:bottom w:val="none" w:sz="0" w:space="0" w:color="auto"/>
        <w:right w:val="none" w:sz="0" w:space="0" w:color="auto"/>
      </w:divBdr>
    </w:div>
    <w:div w:id="548685570">
      <w:bodyDiv w:val="1"/>
      <w:marLeft w:val="0"/>
      <w:marRight w:val="0"/>
      <w:marTop w:val="0"/>
      <w:marBottom w:val="0"/>
      <w:divBdr>
        <w:top w:val="none" w:sz="0" w:space="0" w:color="auto"/>
        <w:left w:val="none" w:sz="0" w:space="0" w:color="auto"/>
        <w:bottom w:val="none" w:sz="0" w:space="0" w:color="auto"/>
        <w:right w:val="none" w:sz="0" w:space="0" w:color="auto"/>
      </w:divBdr>
    </w:div>
    <w:div w:id="1050229440">
      <w:bodyDiv w:val="1"/>
      <w:marLeft w:val="0"/>
      <w:marRight w:val="0"/>
      <w:marTop w:val="0"/>
      <w:marBottom w:val="0"/>
      <w:divBdr>
        <w:top w:val="none" w:sz="0" w:space="0" w:color="auto"/>
        <w:left w:val="none" w:sz="0" w:space="0" w:color="auto"/>
        <w:bottom w:val="none" w:sz="0" w:space="0" w:color="auto"/>
        <w:right w:val="none" w:sz="0" w:space="0" w:color="auto"/>
      </w:divBdr>
      <w:divsChild>
        <w:div w:id="1655792992">
          <w:marLeft w:val="0"/>
          <w:marRight w:val="0"/>
          <w:marTop w:val="0"/>
          <w:marBottom w:val="0"/>
          <w:divBdr>
            <w:top w:val="none" w:sz="0" w:space="0" w:color="auto"/>
            <w:left w:val="none" w:sz="0" w:space="0" w:color="auto"/>
            <w:bottom w:val="none" w:sz="0" w:space="0" w:color="auto"/>
            <w:right w:val="none" w:sz="0" w:space="0" w:color="auto"/>
          </w:divBdr>
          <w:divsChild>
            <w:div w:id="459416401">
              <w:marLeft w:val="0"/>
              <w:marRight w:val="0"/>
              <w:marTop w:val="0"/>
              <w:marBottom w:val="0"/>
              <w:divBdr>
                <w:top w:val="none" w:sz="0" w:space="0" w:color="auto"/>
                <w:left w:val="none" w:sz="0" w:space="0" w:color="auto"/>
                <w:bottom w:val="none" w:sz="0" w:space="0" w:color="auto"/>
                <w:right w:val="none" w:sz="0" w:space="0" w:color="auto"/>
              </w:divBdr>
              <w:divsChild>
                <w:div w:id="305934223">
                  <w:marLeft w:val="30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3995">
      <w:bodyDiv w:val="1"/>
      <w:marLeft w:val="0"/>
      <w:marRight w:val="0"/>
      <w:marTop w:val="0"/>
      <w:marBottom w:val="0"/>
      <w:divBdr>
        <w:top w:val="none" w:sz="0" w:space="0" w:color="auto"/>
        <w:left w:val="none" w:sz="0" w:space="0" w:color="auto"/>
        <w:bottom w:val="none" w:sz="0" w:space="0" w:color="auto"/>
        <w:right w:val="none" w:sz="0" w:space="0" w:color="auto"/>
      </w:divBdr>
    </w:div>
    <w:div w:id="1204169990">
      <w:bodyDiv w:val="1"/>
      <w:marLeft w:val="0"/>
      <w:marRight w:val="0"/>
      <w:marTop w:val="0"/>
      <w:marBottom w:val="0"/>
      <w:divBdr>
        <w:top w:val="none" w:sz="0" w:space="0" w:color="auto"/>
        <w:left w:val="none" w:sz="0" w:space="0" w:color="auto"/>
        <w:bottom w:val="none" w:sz="0" w:space="0" w:color="auto"/>
        <w:right w:val="none" w:sz="0" w:space="0" w:color="auto"/>
      </w:divBdr>
    </w:div>
    <w:div w:id="1279993374">
      <w:bodyDiv w:val="1"/>
      <w:marLeft w:val="0"/>
      <w:marRight w:val="0"/>
      <w:marTop w:val="0"/>
      <w:marBottom w:val="0"/>
      <w:divBdr>
        <w:top w:val="none" w:sz="0" w:space="0" w:color="auto"/>
        <w:left w:val="none" w:sz="0" w:space="0" w:color="auto"/>
        <w:bottom w:val="none" w:sz="0" w:space="0" w:color="auto"/>
        <w:right w:val="none" w:sz="0" w:space="0" w:color="auto"/>
      </w:divBdr>
    </w:div>
    <w:div w:id="1345283004">
      <w:bodyDiv w:val="1"/>
      <w:marLeft w:val="0"/>
      <w:marRight w:val="0"/>
      <w:marTop w:val="0"/>
      <w:marBottom w:val="0"/>
      <w:divBdr>
        <w:top w:val="none" w:sz="0" w:space="0" w:color="auto"/>
        <w:left w:val="none" w:sz="0" w:space="0" w:color="auto"/>
        <w:bottom w:val="none" w:sz="0" w:space="0" w:color="auto"/>
        <w:right w:val="none" w:sz="0" w:space="0" w:color="auto"/>
      </w:divBdr>
      <w:divsChild>
        <w:div w:id="1046636874">
          <w:marLeft w:val="0"/>
          <w:marRight w:val="0"/>
          <w:marTop w:val="0"/>
          <w:marBottom w:val="0"/>
          <w:divBdr>
            <w:top w:val="none" w:sz="0" w:space="0" w:color="auto"/>
            <w:left w:val="none" w:sz="0" w:space="0" w:color="auto"/>
            <w:bottom w:val="none" w:sz="0" w:space="0" w:color="auto"/>
            <w:right w:val="none" w:sz="0" w:space="0" w:color="auto"/>
          </w:divBdr>
          <w:divsChild>
            <w:div w:id="1955479795">
              <w:marLeft w:val="0"/>
              <w:marRight w:val="0"/>
              <w:marTop w:val="0"/>
              <w:marBottom w:val="0"/>
              <w:divBdr>
                <w:top w:val="none" w:sz="0" w:space="0" w:color="auto"/>
                <w:left w:val="none" w:sz="0" w:space="0" w:color="auto"/>
                <w:bottom w:val="none" w:sz="0" w:space="0" w:color="auto"/>
                <w:right w:val="none" w:sz="0" w:space="0" w:color="auto"/>
              </w:divBdr>
              <w:divsChild>
                <w:div w:id="1460614528">
                  <w:marLeft w:val="30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3126">
      <w:bodyDiv w:val="1"/>
      <w:marLeft w:val="0"/>
      <w:marRight w:val="0"/>
      <w:marTop w:val="0"/>
      <w:marBottom w:val="0"/>
      <w:divBdr>
        <w:top w:val="none" w:sz="0" w:space="0" w:color="auto"/>
        <w:left w:val="none" w:sz="0" w:space="0" w:color="auto"/>
        <w:bottom w:val="none" w:sz="0" w:space="0" w:color="auto"/>
        <w:right w:val="none" w:sz="0" w:space="0" w:color="auto"/>
      </w:divBdr>
    </w:div>
    <w:div w:id="1436172635">
      <w:bodyDiv w:val="1"/>
      <w:marLeft w:val="0"/>
      <w:marRight w:val="0"/>
      <w:marTop w:val="0"/>
      <w:marBottom w:val="0"/>
      <w:divBdr>
        <w:top w:val="none" w:sz="0" w:space="0" w:color="auto"/>
        <w:left w:val="none" w:sz="0" w:space="0" w:color="auto"/>
        <w:bottom w:val="none" w:sz="0" w:space="0" w:color="auto"/>
        <w:right w:val="none" w:sz="0" w:space="0" w:color="auto"/>
      </w:divBdr>
    </w:div>
    <w:div w:id="1880971684">
      <w:bodyDiv w:val="1"/>
      <w:marLeft w:val="0"/>
      <w:marRight w:val="0"/>
      <w:marTop w:val="0"/>
      <w:marBottom w:val="0"/>
      <w:divBdr>
        <w:top w:val="none" w:sz="0" w:space="0" w:color="auto"/>
        <w:left w:val="none" w:sz="0" w:space="0" w:color="auto"/>
        <w:bottom w:val="none" w:sz="0" w:space="0" w:color="auto"/>
        <w:right w:val="none" w:sz="0" w:space="0" w:color="auto"/>
      </w:divBdr>
    </w:div>
    <w:div w:id="19864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0EB732E5949429926DBF0093ED5C2" ma:contentTypeVersion="0" ma:contentTypeDescription="Create a new document." ma:contentTypeScope="" ma:versionID="9e460e39525cf812bca2941aab5b50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7557-B66A-4636-9725-DB0AA90ECCDB}">
  <ds:schemaRefs>
    <ds:schemaRef ds:uri="http://schemas.microsoft.com/sharepoint/v3/contenttype/forms"/>
  </ds:schemaRefs>
</ds:datastoreItem>
</file>

<file path=customXml/itemProps2.xml><?xml version="1.0" encoding="utf-8"?>
<ds:datastoreItem xmlns:ds="http://schemas.openxmlformats.org/officeDocument/2006/customXml" ds:itemID="{699D35D1-AE92-4DBD-8863-45F0DE4ED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8CD68D-8D3A-45BA-BBCB-AFCA66AD1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CB273-14B6-4073-9FFF-4211DEA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O'Rourke Petroleum Products</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 Cutchall</cp:lastModifiedBy>
  <cp:revision>2</cp:revision>
  <cp:lastPrinted>2011-04-01T16:22:00Z</cp:lastPrinted>
  <dcterms:created xsi:type="dcterms:W3CDTF">2018-02-08T15:42:00Z</dcterms:created>
  <dcterms:modified xsi:type="dcterms:W3CDTF">2018-02-08T15:42:00Z</dcterms:modified>
</cp:coreProperties>
</file>